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</w:pPr>
      <w:r>
        <w:t xml:space="preserve">               </w:t>
      </w:r>
    </w:p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t xml:space="preserve">  </w:t>
      </w:r>
      <w:r>
        <w:rPr>
          <w:color w:val="000000"/>
          <w:sz w:val="28"/>
          <w:szCs w:val="28"/>
        </w:rPr>
        <w:t>Утвержден</w:t>
      </w:r>
      <w:r w:rsidRPr="00863DC5">
        <w:rPr>
          <w:color w:val="000000"/>
          <w:sz w:val="28"/>
          <w:szCs w:val="28"/>
        </w:rPr>
        <w:t xml:space="preserve"> </w:t>
      </w:r>
    </w:p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распоряжением   Администрации</w:t>
      </w:r>
    </w:p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муниципального       образования</w:t>
      </w:r>
    </w:p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«Рославльский район» Смоленской области</w:t>
      </w:r>
    </w:p>
    <w:p w:rsidR="00CC7F9C" w:rsidRDefault="00CC7F9C" w:rsidP="00CC7F9C">
      <w:pPr>
        <w:pStyle w:val="western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о</w:t>
      </w:r>
      <w:r w:rsidRPr="0068043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06.11.</w:t>
      </w:r>
      <w:r w:rsidRPr="0068043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680434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 xml:space="preserve"> 779-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t xml:space="preserve">                                                                  </w:t>
      </w:r>
    </w:p>
    <w:p w:rsidR="00CC7F9C" w:rsidRDefault="00CC7F9C" w:rsidP="00CC7F9C"/>
    <w:p w:rsidR="00CC7F9C" w:rsidRPr="00CC7F9C" w:rsidRDefault="00CC7F9C" w:rsidP="00CC7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124C">
        <w:rPr>
          <w:b/>
        </w:rPr>
        <w:t xml:space="preserve">                                                                   </w:t>
      </w:r>
      <w:proofErr w:type="gramStart"/>
      <w:r w:rsidRPr="00CC7F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7F9C">
        <w:rPr>
          <w:rFonts w:ascii="Times New Roman" w:hAnsi="Times New Roman" w:cs="Times New Roman"/>
          <w:b/>
          <w:sz w:val="28"/>
          <w:szCs w:val="28"/>
        </w:rPr>
        <w:t xml:space="preserve"> О Р Я Д О К </w:t>
      </w:r>
    </w:p>
    <w:p w:rsidR="00CC7F9C" w:rsidRPr="00CC7F9C" w:rsidRDefault="00CC7F9C" w:rsidP="00CC7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F9C">
        <w:rPr>
          <w:rFonts w:ascii="Times New Roman" w:hAnsi="Times New Roman" w:cs="Times New Roman"/>
          <w:b/>
          <w:sz w:val="28"/>
          <w:szCs w:val="28"/>
        </w:rPr>
        <w:t xml:space="preserve">формирования и деятельности территориальной счетной комиссии для проведения голосования  и  подведения итогов  голосования по общественным территориям </w:t>
      </w:r>
      <w:proofErr w:type="spellStart"/>
      <w:r w:rsidRPr="00CC7F9C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CC7F9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 </w:t>
      </w:r>
      <w:proofErr w:type="spellStart"/>
      <w:r w:rsidRPr="00CC7F9C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CC7F9C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подлежащих благоустройству в первоочередном порядке в 2020 году</w:t>
      </w:r>
    </w:p>
    <w:p w:rsidR="00CC7F9C" w:rsidRPr="00CC7F9C" w:rsidRDefault="00CC7F9C" w:rsidP="00CC7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  <w:lang w:eastAsia="ar-SA"/>
        </w:rPr>
        <w:t>1. Территориальные сч</w:t>
      </w:r>
      <w:r w:rsidRPr="00CC7F9C">
        <w:rPr>
          <w:rFonts w:ascii="Times New Roman" w:hAnsi="Times New Roman" w:cs="Times New Roman"/>
          <w:sz w:val="28"/>
          <w:szCs w:val="28"/>
        </w:rPr>
        <w:t xml:space="preserve">етные комиссии для проведения голосования (далее – территориальная счетная комиссия) создаются в целях обеспечения проведения открытого голосования по общественным территориям </w:t>
      </w:r>
      <w:proofErr w:type="spellStart"/>
      <w:r w:rsidRPr="00CC7F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C7F9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C7F9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C7F9C">
        <w:rPr>
          <w:rFonts w:ascii="Times New Roman" w:hAnsi="Times New Roman" w:cs="Times New Roman"/>
          <w:sz w:val="28"/>
          <w:szCs w:val="28"/>
        </w:rPr>
        <w:t xml:space="preserve"> района Смоленской области  (далее - городское поселение), (далее - голосование) непосредственно на местах голосования (счетных участках) и подведения итогов голосования.</w:t>
      </w:r>
    </w:p>
    <w:p w:rsidR="00CC7F9C" w:rsidRPr="00CC7F9C" w:rsidRDefault="00CC7F9C" w:rsidP="00EE25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F9C">
        <w:rPr>
          <w:rFonts w:ascii="Times New Roman" w:hAnsi="Times New Roman" w:cs="Times New Roman"/>
          <w:sz w:val="28"/>
          <w:szCs w:val="28"/>
        </w:rPr>
        <w:t xml:space="preserve">2. Территориальные счетные комиссии формируются  общественной комиссией (далее – общественная комиссия). </w:t>
      </w:r>
      <w:r w:rsidRPr="00CC7F9C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CC7F9C" w:rsidRPr="00CC7F9C" w:rsidRDefault="00CC7F9C" w:rsidP="00EE252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Членом территориальной счетной комиссии может быть любой гражданин Российской Федерации, достигший возраста 18 лет на момент назначения в территориальную счетную комиссию, постоянно или временно проживающий в пределах городского поселения. </w:t>
      </w:r>
    </w:p>
    <w:p w:rsidR="00CC7F9C" w:rsidRPr="00CC7F9C" w:rsidRDefault="00CC7F9C" w:rsidP="00EE2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общественных территорий, по которым проводится голосование.</w:t>
      </w:r>
    </w:p>
    <w:p w:rsidR="00CC7F9C" w:rsidRPr="00CC7F9C" w:rsidRDefault="00CC7F9C" w:rsidP="00EE2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Количественный состав членов территориальной счетной комиссии определяется общественной комиссией и должен быть не менее 3-х членов комиссии.</w:t>
      </w:r>
    </w:p>
    <w:p w:rsidR="00CC7F9C" w:rsidRPr="00CC7F9C" w:rsidRDefault="00CC7F9C" w:rsidP="00EE25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>Территориальные счетные комиссии должны быть сформированы общественной комиссией в срок не позднее  «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CC7F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C7F9C">
        <w:rPr>
          <w:rFonts w:ascii="Times New Roman" w:hAnsi="Times New Roman" w:cs="Times New Roman"/>
          <w:sz w:val="28"/>
          <w:szCs w:val="28"/>
        </w:rPr>
        <w:t xml:space="preserve"> 2019 года. </w:t>
      </w:r>
    </w:p>
    <w:p w:rsidR="00CC7F9C" w:rsidRPr="00CC7F9C" w:rsidRDefault="00CC7F9C" w:rsidP="00EE252B">
      <w:pPr>
        <w:pStyle w:val="a3"/>
        <w:ind w:left="0" w:firstLine="709"/>
        <w:jc w:val="both"/>
        <w:rPr>
          <w:sz w:val="28"/>
          <w:szCs w:val="28"/>
        </w:rPr>
      </w:pPr>
      <w:r w:rsidRPr="00CC7F9C">
        <w:rPr>
          <w:sz w:val="28"/>
          <w:szCs w:val="28"/>
        </w:rPr>
        <w:t>3. В составе территориальной счетной комиссии общественной комиссией назначаются председатель и секретарь.</w:t>
      </w:r>
    </w:p>
    <w:p w:rsidR="00CC7F9C" w:rsidRPr="00CC7F9C" w:rsidRDefault="00CC7F9C" w:rsidP="00EE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>4. Общественная комиссия  наделяет территориальные счетные комиссии следующими полномочиями:</w:t>
      </w:r>
    </w:p>
    <w:p w:rsidR="00CC7F9C" w:rsidRPr="00CC7F9C" w:rsidRDefault="00CC7F9C" w:rsidP="00EE252B">
      <w:pPr>
        <w:pStyle w:val="a3"/>
        <w:ind w:left="567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 - осуществлять непосредственную подготовку к проведению голосования на   счетном участке; </w:t>
      </w:r>
    </w:p>
    <w:p w:rsidR="00CC7F9C" w:rsidRPr="00CC7F9C" w:rsidRDefault="00CC7F9C" w:rsidP="00EE252B">
      <w:pPr>
        <w:pStyle w:val="a3"/>
        <w:ind w:left="567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- вести разъяснительную и информационную работу по подготовке  </w:t>
      </w:r>
      <w:proofErr w:type="gramStart"/>
      <w:r w:rsidRPr="00CC7F9C">
        <w:rPr>
          <w:sz w:val="28"/>
          <w:szCs w:val="28"/>
        </w:rPr>
        <w:t>к</w:t>
      </w:r>
      <w:proofErr w:type="gramEnd"/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>проведению голосования на счетном участке;</w:t>
      </w: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lastRenderedPageBreak/>
        <w:t xml:space="preserve">        - организация на счетном участке проведение голосования;</w:t>
      </w:r>
    </w:p>
    <w:p w:rsidR="00CC7F9C" w:rsidRPr="00CC7F9C" w:rsidRDefault="00CC7F9C" w:rsidP="00EE252B">
      <w:pPr>
        <w:pStyle w:val="a3"/>
        <w:ind w:left="0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        - составление  списков граждан, пришедших на счетный участок в день проведения голосования на основании предъявляемых участниками голосования при получении бюллетеней документов, удостоверяющих личность;</w:t>
      </w: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 xml:space="preserve">         - выдача бланка голосования участнику голосования, занесенному в список;</w:t>
      </w:r>
    </w:p>
    <w:p w:rsidR="00CC7F9C" w:rsidRPr="00CC7F9C" w:rsidRDefault="00CC7F9C" w:rsidP="00EE252B">
      <w:pPr>
        <w:pStyle w:val="a3"/>
        <w:ind w:left="567" w:hanging="567"/>
        <w:jc w:val="both"/>
        <w:rPr>
          <w:color w:val="333333"/>
          <w:sz w:val="28"/>
          <w:szCs w:val="28"/>
        </w:rPr>
      </w:pPr>
      <w:r w:rsidRPr="00CC7F9C">
        <w:rPr>
          <w:sz w:val="28"/>
          <w:szCs w:val="28"/>
        </w:rPr>
        <w:t xml:space="preserve">         - проведение подсчета голосов.</w:t>
      </w:r>
      <w:r w:rsidRPr="00CC7F9C">
        <w:rPr>
          <w:color w:val="333333"/>
          <w:sz w:val="28"/>
          <w:szCs w:val="28"/>
        </w:rPr>
        <w:t xml:space="preserve"> </w:t>
      </w: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 xml:space="preserve">         - определение  итогов голосования, составление протокола с последующей передачей его в общественную комиссию;</w:t>
      </w:r>
    </w:p>
    <w:p w:rsidR="00CC7F9C" w:rsidRPr="00CC7F9C" w:rsidRDefault="00CC7F9C" w:rsidP="00EE252B">
      <w:pPr>
        <w:pStyle w:val="a3"/>
        <w:ind w:left="567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  - обеспечение сохранности документации до передачи в </w:t>
      </w:r>
      <w:proofErr w:type="gramStart"/>
      <w:r w:rsidRPr="00CC7F9C">
        <w:rPr>
          <w:sz w:val="28"/>
          <w:szCs w:val="28"/>
        </w:rPr>
        <w:t>общественную</w:t>
      </w:r>
      <w:proofErr w:type="gramEnd"/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>комиссию (</w:t>
      </w:r>
      <w:r w:rsidRPr="00CC7F9C">
        <w:rPr>
          <w:rFonts w:ascii="Times New Roman" w:hAnsi="Times New Roman" w:cs="Times New Roman"/>
          <w:color w:val="333333"/>
          <w:sz w:val="28"/>
          <w:szCs w:val="28"/>
        </w:rPr>
        <w:t>списков участников голосования, пришедших на территориальный счетный участок, использованные /неиспользованные бюллетени, итоговый протокол территориальной счетной комиссии о результатах голосования</w:t>
      </w:r>
      <w:proofErr w:type="gramStart"/>
      <w:r w:rsidRPr="00CC7F9C">
        <w:rPr>
          <w:rFonts w:ascii="Times New Roman" w:hAnsi="Times New Roman" w:cs="Times New Roman"/>
          <w:color w:val="333333"/>
          <w:sz w:val="28"/>
          <w:szCs w:val="28"/>
        </w:rPr>
        <w:t xml:space="preserve"> )</w:t>
      </w:r>
      <w:proofErr w:type="gramEnd"/>
      <w:r w:rsidRPr="00CC7F9C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 xml:space="preserve">          - осуществление иных полномочий, непосредственно связанных с проведением голосования на территории счетного участка.</w:t>
      </w: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F9C">
        <w:rPr>
          <w:rFonts w:ascii="Times New Roman" w:hAnsi="Times New Roman" w:cs="Times New Roman"/>
          <w:sz w:val="28"/>
          <w:szCs w:val="28"/>
        </w:rPr>
        <w:t xml:space="preserve">          5.Территориальная счетная комиссия проводит заседания по мере необходимости. Решения на заседании территориальной счетной комиссии принимаются большинством голосов от присутствующих на заседании территориальной счетной комиссии членов комиссии.</w:t>
      </w:r>
    </w:p>
    <w:p w:rsidR="00CC7F9C" w:rsidRPr="00CC7F9C" w:rsidRDefault="00CC7F9C" w:rsidP="00EE252B">
      <w:pPr>
        <w:pStyle w:val="a3"/>
        <w:ind w:left="0"/>
        <w:jc w:val="both"/>
        <w:rPr>
          <w:sz w:val="28"/>
          <w:szCs w:val="28"/>
        </w:rPr>
      </w:pPr>
      <w:r w:rsidRPr="00CC7F9C">
        <w:rPr>
          <w:sz w:val="28"/>
          <w:szCs w:val="28"/>
        </w:rPr>
        <w:t>При равенстве голосов голос председателя территориальной счетной комиссии  является решающим.</w:t>
      </w:r>
    </w:p>
    <w:p w:rsidR="00CC7F9C" w:rsidRPr="00CC7F9C" w:rsidRDefault="00CC7F9C" w:rsidP="00EE252B">
      <w:pPr>
        <w:pStyle w:val="a3"/>
        <w:ind w:left="0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          6. Не позднее, чем за один день до дня проведения голосования, помещения счетного участка должно быть подготовлено территориальной счетной комиссией для проведения голосования, а именно – в помещении должны быть размещены стационарные ящики для голосования, места для голосования, столы для членов территориальной счетной комиссии, выдающей бюллетени для голосования,</w:t>
      </w:r>
    </w:p>
    <w:p w:rsidR="00CC7F9C" w:rsidRPr="00CC7F9C" w:rsidRDefault="00CC7F9C" w:rsidP="00EE252B">
      <w:pPr>
        <w:pStyle w:val="a3"/>
        <w:ind w:left="0" w:firstLine="709"/>
        <w:jc w:val="both"/>
        <w:rPr>
          <w:sz w:val="28"/>
          <w:szCs w:val="28"/>
        </w:rPr>
      </w:pPr>
      <w:r w:rsidRPr="00CC7F9C">
        <w:rPr>
          <w:sz w:val="28"/>
          <w:szCs w:val="28"/>
        </w:rPr>
        <w:t>7. В день проведения голосования председатель территориальной счетной комиссии организует работу территориальной счетной комиссии, отвечает за порядок на счетном участке, контролирует соблюдение порядка проведения голосования.</w:t>
      </w:r>
    </w:p>
    <w:p w:rsidR="00CC7F9C" w:rsidRPr="00CC7F9C" w:rsidRDefault="00CC7F9C" w:rsidP="00EE252B">
      <w:pPr>
        <w:pStyle w:val="a3"/>
        <w:ind w:left="0" w:firstLine="709"/>
        <w:jc w:val="both"/>
        <w:rPr>
          <w:sz w:val="28"/>
          <w:szCs w:val="28"/>
        </w:rPr>
      </w:pPr>
      <w:r w:rsidRPr="00CC7F9C">
        <w:rPr>
          <w:sz w:val="28"/>
          <w:szCs w:val="28"/>
        </w:rPr>
        <w:t xml:space="preserve">8. Полномочия территориальной счетной комиссии прекращаются после опубликования (обнародования) результатов голосования. </w:t>
      </w:r>
    </w:p>
    <w:p w:rsidR="00CC7F9C" w:rsidRPr="00CC7F9C" w:rsidRDefault="00CC7F9C" w:rsidP="00EE2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CC7F9C" w:rsidRDefault="00CC7F9C" w:rsidP="00EE2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9C" w:rsidRPr="002971A4" w:rsidRDefault="00CC7F9C" w:rsidP="00EE252B">
      <w:pPr>
        <w:spacing w:after="0"/>
        <w:jc w:val="both"/>
        <w:rPr>
          <w:sz w:val="28"/>
          <w:szCs w:val="28"/>
        </w:rPr>
      </w:pPr>
    </w:p>
    <w:p w:rsidR="00CC7F9C" w:rsidRPr="002971A4" w:rsidRDefault="00CC7F9C" w:rsidP="00EE252B">
      <w:pPr>
        <w:spacing w:after="0"/>
        <w:jc w:val="both"/>
        <w:rPr>
          <w:sz w:val="28"/>
          <w:szCs w:val="28"/>
        </w:rPr>
      </w:pPr>
    </w:p>
    <w:p w:rsidR="00CC7F9C" w:rsidRPr="002971A4" w:rsidRDefault="00CC7F9C" w:rsidP="00EE252B">
      <w:pPr>
        <w:spacing w:after="0"/>
        <w:rPr>
          <w:sz w:val="28"/>
          <w:szCs w:val="28"/>
        </w:rPr>
      </w:pPr>
    </w:p>
    <w:p w:rsidR="00CC7F9C" w:rsidRPr="002971A4" w:rsidRDefault="00CC7F9C" w:rsidP="00CC7F9C">
      <w:pPr>
        <w:rPr>
          <w:sz w:val="28"/>
          <w:szCs w:val="28"/>
        </w:rPr>
      </w:pPr>
    </w:p>
    <w:p w:rsidR="00CC7F9C" w:rsidRPr="002971A4" w:rsidRDefault="00CC7F9C" w:rsidP="00CC7F9C">
      <w:pPr>
        <w:rPr>
          <w:sz w:val="28"/>
          <w:szCs w:val="28"/>
        </w:rPr>
      </w:pPr>
    </w:p>
    <w:p w:rsidR="00CC7F9C" w:rsidRPr="002971A4" w:rsidRDefault="00CC7F9C" w:rsidP="00CC7F9C">
      <w:pPr>
        <w:rPr>
          <w:sz w:val="28"/>
          <w:szCs w:val="28"/>
        </w:rPr>
      </w:pPr>
    </w:p>
    <w:p w:rsidR="00740EC5" w:rsidRPr="00CC7F9C" w:rsidRDefault="00740EC5">
      <w:pPr>
        <w:rPr>
          <w:rFonts w:ascii="Times New Roman" w:hAnsi="Times New Roman" w:cs="Times New Roman"/>
          <w:sz w:val="28"/>
          <w:szCs w:val="28"/>
        </w:rPr>
      </w:pPr>
    </w:p>
    <w:sectPr w:rsidR="00740EC5" w:rsidRPr="00CC7F9C" w:rsidSect="00CC7F9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CC7F9C"/>
    <w:rsid w:val="00740EC5"/>
    <w:rsid w:val="00A26919"/>
    <w:rsid w:val="00CC7F9C"/>
    <w:rsid w:val="00EE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C7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C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4</cp:revision>
  <dcterms:created xsi:type="dcterms:W3CDTF">2019-11-25T12:30:00Z</dcterms:created>
  <dcterms:modified xsi:type="dcterms:W3CDTF">2019-11-25T12:35:00Z</dcterms:modified>
</cp:coreProperties>
</file>