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№1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общественного обсуждения жителями Рославльского городского поселения Рославльского района Смоленской области территории, рассматриваемой на участие во Всероссийском конкурсе лучших проектов создания комфортной городской среды в малых городах и исторических поселениях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Рославль </w:t>
        <w:tab/>
        <w:tab/>
        <w:tab/>
        <w:tab/>
        <w:tab/>
        <w:tab/>
        <w:tab/>
        <w:tab/>
        <w:tab/>
        <w:tab/>
        <w:tab/>
        <w:t xml:space="preserve">12.09.2019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ул. Пролетарская, д. 66</w:t>
        <w:tab/>
        <w:tab/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 – Мамонтов А.А.;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Секретарь – Новикова Т.П.;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Присутствовали: члены Общественной комиссии, жители Рославльского городского поселения в количестве 56 человек.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left="0" w:firstLine="72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Распоряжение Администрации муниципального образования «Рославльский район» Смоленской области от 29.07.2019 № 499-р/адм «Об участии во Всероссийском конкурсе лучших проектов создания комфортной городской среды» было размещено на официальном сайте Администрации муниципального образования «Рославльский район» Смоленской области в информационно – телекоммуникационной сети «Интернет».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Повестка дня:</w:t>
      </w:r>
    </w:p>
    <w:p w:rsidR="00000000" w:rsidDel="00000000" w:rsidP="00000000" w:rsidRDefault="00000000" w:rsidRPr="00000000" w14:paraId="0000000F">
      <w:pPr>
        <w:tabs>
          <w:tab w:val="left" w:pos="14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 территории для участия во Всероссийском конкурсе лучших проектов создания комфортной городской среды в малых городах и исторических поселениях.</w:t>
      </w:r>
    </w:p>
    <w:p w:rsidR="00000000" w:rsidDel="00000000" w:rsidP="00000000" w:rsidRDefault="00000000" w:rsidRPr="00000000" w14:paraId="00000010">
      <w:pPr>
        <w:tabs>
          <w:tab w:val="left" w:pos="14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2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Рассматриваемые территории: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Улица Пролетарская от городского ДК до д. 48а, площадь Ленина и Парк культуры и отдыха имени 1 Мая.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Улица Красина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территория с прилегающими историческими  зданиями бывшего купечества 18-19 веков) – мост на Бурцеву гору – историческое городище Бурцева гора.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2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2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Голосовали: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За территорию улицы Пролетарская от городского ДК до д. 48а, площадь Ленина и Парк культуры и отдыха имени 1 Мая: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- 49 чел.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против - 7 чел.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воздержались - 0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За территорию улицы Красина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территория с прилегающими историческими  зданиями бывшего купечества 18-19 веков) – мост на Бурцеву гору – историческое городище Бурцева гора: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 - 7 чел.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против - 49 чел.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воздержались - 0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42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Решение:</w:t>
      </w:r>
    </w:p>
    <w:p w:rsidR="00000000" w:rsidDel="00000000" w:rsidP="00000000" w:rsidRDefault="00000000" w:rsidRPr="00000000" w14:paraId="0000001F">
      <w:pPr>
        <w:tabs>
          <w:tab w:val="left" w:pos="14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На общественном обсуждении жители Рославльского городского поселения Рославльского района Смоленской области решили:</w:t>
      </w:r>
    </w:p>
    <w:p w:rsidR="00000000" w:rsidDel="00000000" w:rsidP="00000000" w:rsidRDefault="00000000" w:rsidRPr="00000000" w14:paraId="00000020">
      <w:pPr>
        <w:tabs>
          <w:tab w:val="left" w:pos="14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 качестве территории, подаваемой на участие во Всероссийском конкурсе лучших проектов создания комфортной городской среды  в малых городах и исторических поселениях, признать территорию: улица Пролетарская от городского ДК до д. 48а, площадь Ленина и Парк культуры и отдыха имени 1 Мая.</w:t>
      </w:r>
    </w:p>
    <w:p w:rsidR="00000000" w:rsidDel="00000000" w:rsidP="00000000" w:rsidRDefault="00000000" w:rsidRPr="00000000" w14:paraId="00000021">
      <w:pPr>
        <w:tabs>
          <w:tab w:val="left" w:pos="142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Председатель:</w:t>
        <w:tab/>
        <w:tab/>
        <w:tab/>
        <w:tab/>
        <w:tab/>
        <w:tab/>
        <w:tab/>
        <w:tab/>
        <w:tab/>
        <w:t xml:space="preserve">А.А. Мамонтов 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Секретарь </w:t>
        <w:tab/>
        <w:tab/>
        <w:tab/>
        <w:tab/>
        <w:tab/>
        <w:tab/>
        <w:tab/>
        <w:tab/>
        <w:tab/>
        <w:tab/>
        <w:t xml:space="preserve">Т.П. Новикова </w:t>
      </w:r>
    </w:p>
    <w:sectPr>
      <w:headerReference r:id="rId7" w:type="default"/>
      <w:pgSz w:h="16838" w:w="11906"/>
      <w:pgMar w:bottom="568" w:top="993" w:left="1418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33ACD"/>
    <w:rPr>
      <w:color w:val="auto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FC26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 w:val="1"/>
    <w:unhideWhenUsed w:val="1"/>
    <w:rsid w:val="007E272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7E2726"/>
    <w:rPr>
      <w:rFonts w:ascii="Segoe UI" w:cs="Segoe UI" w:hAnsi="Segoe UI"/>
      <w:color w:val="auto"/>
      <w:sz w:val="18"/>
      <w:szCs w:val="18"/>
    </w:rPr>
  </w:style>
  <w:style w:type="paragraph" w:styleId="a6">
    <w:name w:val="header"/>
    <w:basedOn w:val="a"/>
    <w:link w:val="a7"/>
    <w:uiPriority w:val="99"/>
    <w:unhideWhenUsed w:val="1"/>
    <w:rsid w:val="00AA1632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AA1632"/>
    <w:rPr>
      <w:color w:val="auto"/>
    </w:rPr>
  </w:style>
  <w:style w:type="paragraph" w:styleId="a8">
    <w:name w:val="footer"/>
    <w:basedOn w:val="a"/>
    <w:link w:val="a9"/>
    <w:uiPriority w:val="99"/>
    <w:unhideWhenUsed w:val="1"/>
    <w:rsid w:val="00AA1632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AA1632"/>
    <w:rPr>
      <w:color w:val="auto"/>
    </w:rPr>
  </w:style>
  <w:style w:type="paragraph" w:styleId="aa">
    <w:name w:val="List Paragraph"/>
    <w:basedOn w:val="a"/>
    <w:uiPriority w:val="34"/>
    <w:qFormat w:val="1"/>
    <w:rsid w:val="00B56798"/>
    <w:pPr>
      <w:spacing w:after="160" w:line="259" w:lineRule="auto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9o//Et3P0VRdUsAx+gDYlojOYg==">AMUW2mVQaXwz+TD0ZGEKjUuUKECuFEVNEIzSS1b+I5U/jC/SCBNwvADiKyuwTPr0jXt5HwHAagEm0K9E5OcFz11EOhN3c87TJ8ukpRH9249w5W4PqdLN+rI=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2017-11-16T07:45:00Z</dcterms:created>
  <dc:creator>Garbuzova</dc:creator>
</cp:coreProperties>
</file>