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2C7B" w:rsidRDefault="008F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14:paraId="00000002" w14:textId="77777777" w:rsidR="00272C7B" w:rsidRDefault="008F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комиссии по подведению итогов приема предложений от жителей Рославльского городского поселения Рославльского района Смоленской области по выбору территории для участия во Всероссийском конкурсе лучших проектов создания комфортной гор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одской среды.</w:t>
      </w:r>
    </w:p>
    <w:p w14:paraId="00000003" w14:textId="77777777" w:rsidR="00272C7B" w:rsidRDefault="00272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694CC3A3" w:rsidR="00272C7B" w:rsidRDefault="008F0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</w:p>
    <w:p w14:paraId="00000005" w14:textId="77777777" w:rsidR="00272C7B" w:rsidRDefault="00272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Присутствуют:</w:t>
      </w:r>
    </w:p>
    <w:p w14:paraId="00000007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комиссии.</w:t>
      </w:r>
    </w:p>
    <w:p w14:paraId="00000008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14:paraId="00000009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 В.В. – первый заместитель Главы муниципального образования «Рославльский район» Смоленской области;</w:t>
      </w:r>
    </w:p>
    <w:p w14:paraId="0000000A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14:paraId="0000000B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Сердечкина Ю.В. – глав</w:t>
      </w:r>
      <w:r>
        <w:rPr>
          <w:rFonts w:ascii="Times New Roman" w:eastAsia="Times New Roman" w:hAnsi="Times New Roman" w:cs="Times New Roman"/>
          <w:sz w:val="28"/>
          <w:szCs w:val="28"/>
        </w:rPr>
        <w:t>ный специалист Комитета по строительству и архитектуре Администрации муниципального образования «Рославльский район» Смоленской области;</w:t>
      </w:r>
    </w:p>
    <w:p w14:paraId="0000000C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14:paraId="0000000D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 Т.П. – ведущий специалист Комитета по местному самоуправлению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«Рославльский район» Смоленской области;</w:t>
      </w:r>
    </w:p>
    <w:p w14:paraId="0000000E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14:paraId="0000000F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С.Г. – председатель  Комитета жилищно-коммунального хозяйства, энергетики, дорог и транспорта Администрации муниципального образования «Рославльский район» Смоленской области;</w:t>
      </w:r>
    </w:p>
    <w:p w14:paraId="00000010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sz w:val="28"/>
          <w:szCs w:val="28"/>
        </w:rPr>
        <w:t>онтов А.А. – заместитель Главы муниципального образования «Рославльский район» Смоленской области – управляющий делами;</w:t>
      </w:r>
    </w:p>
    <w:p w14:paraId="00000011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- Заместитель председателя Комитета имущественных и земельных отношений Администрации муниципального образования «Рославльски</w:t>
      </w:r>
      <w:r>
        <w:rPr>
          <w:rFonts w:ascii="Times New Roman" w:eastAsia="Times New Roman" w:hAnsi="Times New Roman" w:cs="Times New Roman"/>
          <w:sz w:val="28"/>
          <w:szCs w:val="28"/>
        </w:rPr>
        <w:t>й район» Смоленской области;</w:t>
      </w:r>
    </w:p>
    <w:p w14:paraId="00000012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Цыганок Ю.А. – председатель Комитета имущественных и земельных отношений Администрации муниципального образования «Рославльский район» Смоленской области;</w:t>
      </w:r>
    </w:p>
    <w:p w14:paraId="00000013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14:paraId="00000015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приема предложений от населения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общественной территории для реализации проекта создания комфортной городской среды в рамках участия во Всероссийском конкурсе лучших проектов создания комфортной городской среды.</w:t>
      </w:r>
    </w:p>
    <w:p w14:paraId="00000016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14:paraId="00000018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теме заседания выступил председатель Общественной 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 Ильин В.В.</w:t>
      </w:r>
    </w:p>
    <w:p w14:paraId="00000019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Общественные обсуждения проводятся 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участия Рославльского городского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Рославльского района Смоленской области во Всероссийском конкурсе лучших проектов создания комфортной городской среды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07.03.2018 № 237 «Об утверждении Правил предоставления средств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сударственной поддержки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среды».</w:t>
      </w:r>
    </w:p>
    <w:p w14:paraId="0000001A" w14:textId="77777777" w:rsidR="00272C7B" w:rsidRDefault="008F0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общественных обсуждений, в период со 02.08.2019 – 15.09.2019 Онлайн - голосованием в Общественную комиссию поступило 9479 обращений от жителей городского поселения за ул. Пролетарская от городского ДК до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48а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площадь Ленина и Парк культуры и о</w:t>
      </w:r>
      <w:r>
        <w:rPr>
          <w:rFonts w:ascii="Times New Roman" w:eastAsia="Times New Roman" w:hAnsi="Times New Roman" w:cs="Times New Roman"/>
          <w:sz w:val="28"/>
          <w:szCs w:val="28"/>
        </w:rPr>
        <w:t>тдыха имени 1 Мая – 4986; ул. Красина (территория с прилегающими историческими зданиями бывшего купечества 18-19 веков) – мост на Бурцеву гору – историческое городище Бурцева гора – 4493.</w:t>
      </w:r>
    </w:p>
    <w:p w14:paraId="0000001B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общественных обсуждений, состоявшихся 12.09.2019, года 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Рославльского городского поселения Рославльского района Смоленской области высказались за благоустройство ул. Пролетарская от городского ДК до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48а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площадь Ленина и Парк культуры и отдыха имени 1 Мая.</w:t>
      </w:r>
    </w:p>
    <w:p w14:paraId="0000001C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14:paraId="0000001D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подсчета поступивших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ул. Пролетарская от городского ДК до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48а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площадь Ленина и Парк культуры и отдыха имени 1 Мая территорией, на которой будет реализовываться проект создания комфортной городской среды в рамках участия во Всероссийском конкурсе лучших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создания комфортной городской среды.</w:t>
      </w:r>
    </w:p>
    <w:p w14:paraId="0000001E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</w:p>
    <w:p w14:paraId="00000020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                                                                                      Ильин В.В.</w:t>
      </w:r>
    </w:p>
    <w:p w14:paraId="00000021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14:paraId="00000023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Сердечкина Ю.В.</w:t>
      </w:r>
    </w:p>
    <w:p w14:paraId="00000024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</w:p>
    <w:p w14:paraId="00000026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                                                                                     Новикова Т.П.</w:t>
      </w:r>
    </w:p>
    <w:p w14:paraId="00000027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14:paraId="00000029" w14:textId="77777777" w:rsidR="00272C7B" w:rsidRDefault="002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Волков С.Г.</w:t>
      </w:r>
    </w:p>
    <w:p w14:paraId="0000002B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Мамонтов А.А.</w:t>
      </w:r>
    </w:p>
    <w:p w14:paraId="0000002C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14:paraId="0000002D" w14:textId="77777777" w:rsidR="00272C7B" w:rsidRDefault="008F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Цыганок Ю.А.</w:t>
      </w:r>
    </w:p>
    <w:sectPr w:rsidR="00272C7B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C7B"/>
    <w:rsid w:val="00272C7B"/>
    <w:rsid w:val="008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SMFRw4QOOPfz3bSqNszD5ESnQ==">AMUW2mXaP1jHwdaD05wnTU30HjKyp0TYEa+q4kFNlcHkuAWN/GOiaMI9Xt3ZzT9KqJBS2qHWSXWRJ1UHR3/C3tdtFHhB2NfYSp8ldpmkg7H3ZZlbvznWYmFexjEPK3mndtDv7EesPy8b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2019-10-01T11:51:00Z</dcterms:created>
  <dcterms:modified xsi:type="dcterms:W3CDTF">2019-10-23T06:46:00Z</dcterms:modified>
</cp:coreProperties>
</file>