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4D0291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91" w:rsidRDefault="004D0291" w:rsidP="008158CF">
      <w:pPr>
        <w:spacing w:after="0" w:line="240" w:lineRule="auto"/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158CF" w:rsidRPr="008158CF" w:rsidRDefault="008158CF" w:rsidP="008158C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158CF">
        <w:rPr>
          <w:rFonts w:ascii="Segoe UI" w:hAnsi="Segoe UI" w:cs="Segoe UI"/>
          <w:b/>
          <w:sz w:val="32"/>
          <w:szCs w:val="32"/>
        </w:rPr>
        <w:t>Внесение границ земельных участков в кадастр недвижимости – гарантия прав собственников</w:t>
      </w:r>
    </w:p>
    <w:p w:rsidR="008158CF" w:rsidRDefault="008158CF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40985" w:rsidRDefault="00F40985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напоминает правообладателям земельных участков о необходимости </w:t>
      </w:r>
      <w:proofErr w:type="gramStart"/>
      <w:r>
        <w:rPr>
          <w:rFonts w:ascii="Segoe UI" w:hAnsi="Segoe UI" w:cs="Segoe UI"/>
          <w:sz w:val="24"/>
          <w:szCs w:val="24"/>
        </w:rPr>
        <w:t>определения местоположения границ своих объектов недвижимости</w:t>
      </w:r>
      <w:proofErr w:type="gramEnd"/>
      <w:r>
        <w:rPr>
          <w:rFonts w:ascii="Segoe UI" w:hAnsi="Segoe UI" w:cs="Segoe UI"/>
          <w:sz w:val="24"/>
          <w:szCs w:val="24"/>
        </w:rPr>
        <w:t>. Внесение в кадастр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</w:t>
      </w:r>
    </w:p>
    <w:p w:rsidR="00F40985" w:rsidRDefault="00F40985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Внесение сведений в Г</w:t>
      </w:r>
      <w:r w:rsidR="00BA4402">
        <w:rPr>
          <w:rFonts w:ascii="Segoe UI" w:hAnsi="Segoe UI" w:cs="Segoe UI"/>
          <w:sz w:val="24"/>
          <w:szCs w:val="24"/>
        </w:rPr>
        <w:t>осударственный кадастр недвижимости (ГКН)</w:t>
      </w:r>
      <w:r>
        <w:rPr>
          <w:rFonts w:ascii="Segoe UI" w:hAnsi="Segoe UI" w:cs="Segoe UI"/>
          <w:sz w:val="24"/>
          <w:szCs w:val="24"/>
        </w:rPr>
        <w:t xml:space="preserve"> носит заявительный характер, то есть обязанность уточнения границ возложена на правообладателя. Для внесения в ГКН сведений о местоположении границ земельных участков </w:t>
      </w:r>
      <w:r w:rsidR="000950D0">
        <w:rPr>
          <w:rFonts w:ascii="Segoe UI" w:hAnsi="Segoe UI" w:cs="Segoe UI"/>
          <w:sz w:val="24"/>
          <w:szCs w:val="24"/>
        </w:rPr>
        <w:t xml:space="preserve">правообладателям необходимо обратиться к кадастровому инженеру с целью подготовки межевого плана и представить его в </w:t>
      </w:r>
      <w:r w:rsidR="003D72CC">
        <w:rPr>
          <w:rFonts w:ascii="Segoe UI" w:hAnsi="Segoe UI" w:cs="Segoe UI"/>
          <w:sz w:val="24"/>
          <w:szCs w:val="24"/>
        </w:rPr>
        <w:t>филиал</w:t>
      </w:r>
      <w:r w:rsidR="003D72CC" w:rsidRPr="0008604B">
        <w:rPr>
          <w:rFonts w:ascii="Times New Roman" w:hAnsi="Times New Roman"/>
          <w:sz w:val="28"/>
          <w:szCs w:val="28"/>
        </w:rPr>
        <w:t xml:space="preserve"> </w:t>
      </w:r>
      <w:r w:rsidR="003D72CC" w:rsidRPr="003D72CC">
        <w:rPr>
          <w:rFonts w:ascii="Segoe UI" w:hAnsi="Segoe UI" w:cs="Segoe UI"/>
          <w:sz w:val="24"/>
          <w:szCs w:val="24"/>
        </w:rPr>
        <w:t>ФГБУ</w:t>
      </w:r>
      <w:r w:rsidR="003D72CC">
        <w:rPr>
          <w:rFonts w:ascii="Times New Roman" w:hAnsi="Times New Roman"/>
          <w:sz w:val="28"/>
          <w:szCs w:val="28"/>
        </w:rPr>
        <w:t xml:space="preserve"> </w:t>
      </w:r>
      <w:r w:rsidR="003D72CC" w:rsidRPr="00A91152">
        <w:rPr>
          <w:rFonts w:ascii="Times New Roman" w:hAnsi="Times New Roman"/>
          <w:sz w:val="28"/>
          <w:szCs w:val="28"/>
        </w:rPr>
        <w:t>«</w:t>
      </w:r>
      <w:r w:rsidR="003D72CC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="003D72CC" w:rsidRPr="00A91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2CC" w:rsidRPr="003D72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D72CC" w:rsidRPr="00A91152">
        <w:rPr>
          <w:rFonts w:ascii="Times New Roman" w:hAnsi="Times New Roman"/>
          <w:sz w:val="28"/>
          <w:szCs w:val="28"/>
        </w:rPr>
        <w:t xml:space="preserve">» </w:t>
      </w:r>
      <w:r w:rsidR="003D72CC" w:rsidRPr="003D72CC">
        <w:rPr>
          <w:rFonts w:ascii="Segoe UI" w:hAnsi="Segoe UI" w:cs="Segoe UI"/>
          <w:sz w:val="24"/>
          <w:szCs w:val="24"/>
        </w:rPr>
        <w:t>по Смоленской области</w:t>
      </w:r>
      <w:r w:rsidR="000950D0">
        <w:rPr>
          <w:rFonts w:ascii="Segoe UI" w:hAnsi="Segoe UI" w:cs="Segoe UI"/>
          <w:sz w:val="24"/>
          <w:szCs w:val="24"/>
        </w:rPr>
        <w:t>. За внесение сведений о границах объекта недвижимости плата не вз</w:t>
      </w:r>
      <w:r w:rsidR="00D21FB6">
        <w:rPr>
          <w:rFonts w:ascii="Segoe UI" w:hAnsi="Segoe UI" w:cs="Segoe UI"/>
          <w:sz w:val="24"/>
          <w:szCs w:val="24"/>
        </w:rPr>
        <w:t>и</w:t>
      </w:r>
      <w:r w:rsidR="000950D0">
        <w:rPr>
          <w:rFonts w:ascii="Segoe UI" w:hAnsi="Segoe UI" w:cs="Segoe UI"/>
          <w:sz w:val="24"/>
          <w:szCs w:val="24"/>
        </w:rPr>
        <w:t>мается.</w:t>
      </w:r>
    </w:p>
    <w:p w:rsidR="0008604B" w:rsidRDefault="0008604B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Согласно сведениям филиала</w:t>
      </w:r>
      <w:r w:rsidRPr="0008604B">
        <w:rPr>
          <w:rFonts w:ascii="Times New Roman" w:hAnsi="Times New Roman"/>
          <w:sz w:val="28"/>
          <w:szCs w:val="28"/>
        </w:rPr>
        <w:t xml:space="preserve"> </w:t>
      </w:r>
      <w:r w:rsidRPr="003D72CC">
        <w:rPr>
          <w:rFonts w:ascii="Segoe UI" w:hAnsi="Segoe UI" w:cs="Segoe UI"/>
          <w:sz w:val="24"/>
          <w:szCs w:val="24"/>
        </w:rPr>
        <w:t>ФГБУ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52">
        <w:rPr>
          <w:rFonts w:ascii="Times New Roman" w:hAnsi="Times New Roman"/>
          <w:sz w:val="28"/>
          <w:szCs w:val="28"/>
        </w:rPr>
        <w:t>«</w:t>
      </w:r>
      <w:r>
        <w:rPr>
          <w:rFonts w:ascii="Segoe UI" w:hAnsi="Segoe UI" w:cs="Segoe UI"/>
          <w:sz w:val="24"/>
          <w:szCs w:val="24"/>
        </w:rPr>
        <w:t>Федеральн</w:t>
      </w:r>
      <w:r w:rsidR="003D72CC"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кадастров</w:t>
      </w:r>
      <w:r w:rsidR="003D72CC">
        <w:rPr>
          <w:rFonts w:ascii="Segoe UI" w:hAnsi="Segoe UI" w:cs="Segoe UI"/>
          <w:sz w:val="24"/>
          <w:szCs w:val="24"/>
        </w:rPr>
        <w:t>ая</w:t>
      </w:r>
      <w:r>
        <w:rPr>
          <w:rFonts w:ascii="Segoe UI" w:hAnsi="Segoe UI" w:cs="Segoe UI"/>
          <w:sz w:val="24"/>
          <w:szCs w:val="24"/>
        </w:rPr>
        <w:t xml:space="preserve"> палат</w:t>
      </w:r>
      <w:r w:rsidR="003D72CC">
        <w:rPr>
          <w:rFonts w:ascii="Segoe UI" w:hAnsi="Segoe UI" w:cs="Segoe UI"/>
          <w:sz w:val="24"/>
          <w:szCs w:val="24"/>
        </w:rPr>
        <w:t>а</w:t>
      </w:r>
      <w:r w:rsidRPr="00A91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2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91152">
        <w:rPr>
          <w:rFonts w:ascii="Times New Roman" w:hAnsi="Times New Roman"/>
          <w:sz w:val="28"/>
          <w:szCs w:val="28"/>
        </w:rPr>
        <w:t xml:space="preserve">» </w:t>
      </w:r>
      <w:r w:rsidRPr="003D72CC">
        <w:rPr>
          <w:rFonts w:ascii="Segoe UI" w:hAnsi="Segoe UI" w:cs="Segoe UI"/>
          <w:sz w:val="24"/>
          <w:szCs w:val="24"/>
        </w:rPr>
        <w:t>по Смоленской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и</w:t>
      </w:r>
      <w:r w:rsidR="006F0511">
        <w:rPr>
          <w:rFonts w:ascii="Segoe UI" w:hAnsi="Segoe UI" w:cs="Segoe UI"/>
          <w:sz w:val="24"/>
          <w:szCs w:val="24"/>
        </w:rPr>
        <w:t>з 11 238 земельных участков,</w:t>
      </w:r>
      <w:r w:rsidR="006F0511" w:rsidRPr="006F0511">
        <w:rPr>
          <w:rFonts w:ascii="Segoe UI" w:hAnsi="Segoe UI" w:cs="Segoe UI"/>
          <w:sz w:val="24"/>
          <w:szCs w:val="24"/>
        </w:rPr>
        <w:t xml:space="preserve"> </w:t>
      </w:r>
      <w:r w:rsidR="006F0511">
        <w:rPr>
          <w:rFonts w:ascii="Segoe UI" w:hAnsi="Segoe UI" w:cs="Segoe UI"/>
          <w:sz w:val="24"/>
          <w:szCs w:val="24"/>
        </w:rPr>
        <w:t xml:space="preserve">сведения о которых были внесены в ГКН за 8 месяцев 2016 года (январь – август), у 97% земельных участков </w:t>
      </w:r>
      <w:r>
        <w:rPr>
          <w:rFonts w:ascii="Segoe UI" w:hAnsi="Segoe UI" w:cs="Segoe UI"/>
          <w:sz w:val="24"/>
          <w:szCs w:val="24"/>
        </w:rPr>
        <w:t xml:space="preserve">были </w:t>
      </w:r>
      <w:r w:rsidR="006F0511">
        <w:rPr>
          <w:rFonts w:ascii="Segoe UI" w:hAnsi="Segoe UI" w:cs="Segoe UI"/>
          <w:sz w:val="24"/>
          <w:szCs w:val="24"/>
        </w:rPr>
        <w:t>установлены границы в соответствии с законодательством</w:t>
      </w:r>
      <w:r w:rsidR="00DF1532">
        <w:rPr>
          <w:rFonts w:ascii="Segoe UI" w:hAnsi="Segoe UI" w:cs="Segoe UI"/>
          <w:sz w:val="24"/>
          <w:szCs w:val="24"/>
        </w:rPr>
        <w:t xml:space="preserve">, </w:t>
      </w:r>
      <w:r w:rsidR="003D72CC">
        <w:rPr>
          <w:rFonts w:ascii="Segoe UI" w:hAnsi="Segoe UI" w:cs="Segoe UI"/>
          <w:sz w:val="24"/>
          <w:szCs w:val="24"/>
        </w:rPr>
        <w:t>в то время как из 12 190 земельных участков</w:t>
      </w:r>
      <w:r w:rsidR="00712A8A">
        <w:rPr>
          <w:rFonts w:ascii="Segoe UI" w:hAnsi="Segoe UI" w:cs="Segoe UI"/>
          <w:sz w:val="24"/>
          <w:szCs w:val="24"/>
        </w:rPr>
        <w:t>,</w:t>
      </w:r>
      <w:r w:rsidR="003D72CC" w:rsidRPr="00DF1532"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сведения о</w:t>
      </w:r>
      <w:proofErr w:type="gramEnd"/>
      <w:r w:rsidR="003D72CC">
        <w:rPr>
          <w:rFonts w:ascii="Segoe UI" w:hAnsi="Segoe UI" w:cs="Segoe UI"/>
          <w:sz w:val="24"/>
          <w:szCs w:val="24"/>
        </w:rPr>
        <w:t xml:space="preserve"> которых были внесены в ГКН за аналогичный период 2015 года</w:t>
      </w:r>
      <w:r w:rsidR="00712A8A">
        <w:rPr>
          <w:rFonts w:ascii="Segoe UI" w:hAnsi="Segoe UI" w:cs="Segoe UI"/>
          <w:sz w:val="24"/>
          <w:szCs w:val="24"/>
        </w:rPr>
        <w:t>,</w:t>
      </w:r>
      <w:r w:rsidR="003D72CC" w:rsidRPr="003D72CC"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у 78%</w:t>
      </w:r>
      <w:r w:rsidR="003D72CC" w:rsidRPr="00DF1532">
        <w:rPr>
          <w:rFonts w:ascii="Segoe UI" w:hAnsi="Segoe UI" w:cs="Segoe UI"/>
          <w:sz w:val="24"/>
          <w:szCs w:val="24"/>
        </w:rPr>
        <w:t xml:space="preserve"> </w:t>
      </w:r>
      <w:r w:rsidR="003D72CC">
        <w:rPr>
          <w:rFonts w:ascii="Segoe UI" w:hAnsi="Segoe UI" w:cs="Segoe UI"/>
          <w:sz w:val="24"/>
          <w:szCs w:val="24"/>
        </w:rPr>
        <w:t>земельных участков были установлены границы в соответствии с законодательством.</w:t>
      </w:r>
    </w:p>
    <w:p w:rsidR="003D72CC" w:rsidRDefault="003D72CC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4E3D" w:rsidRDefault="00CB4E3D" w:rsidP="008158C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="008B16B1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D0291" w:rsidRPr="00B52D6B" w:rsidRDefault="004D0291" w:rsidP="008158CF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D0291" w:rsidRDefault="004D0291" w:rsidP="008158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D0291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91"/>
    <w:rsid w:val="0008604B"/>
    <w:rsid w:val="000950D0"/>
    <w:rsid w:val="000B1641"/>
    <w:rsid w:val="000C1823"/>
    <w:rsid w:val="002463A1"/>
    <w:rsid w:val="0034421D"/>
    <w:rsid w:val="003D72CC"/>
    <w:rsid w:val="004D0291"/>
    <w:rsid w:val="006F0511"/>
    <w:rsid w:val="006F74D6"/>
    <w:rsid w:val="00712A8A"/>
    <w:rsid w:val="008158CF"/>
    <w:rsid w:val="008B16B1"/>
    <w:rsid w:val="00935896"/>
    <w:rsid w:val="00B3158F"/>
    <w:rsid w:val="00BA4402"/>
    <w:rsid w:val="00C032B0"/>
    <w:rsid w:val="00CB4E3D"/>
    <w:rsid w:val="00CE2E24"/>
    <w:rsid w:val="00D21FB6"/>
    <w:rsid w:val="00DF1532"/>
    <w:rsid w:val="00EC145A"/>
    <w:rsid w:val="00EE5E70"/>
    <w:rsid w:val="00F21848"/>
    <w:rsid w:val="00F40985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Pressa</cp:lastModifiedBy>
  <cp:revision>9</cp:revision>
  <cp:lastPrinted>2016-09-28T12:19:00Z</cp:lastPrinted>
  <dcterms:created xsi:type="dcterms:W3CDTF">2016-09-28T06:57:00Z</dcterms:created>
  <dcterms:modified xsi:type="dcterms:W3CDTF">2016-10-17T07:55:00Z</dcterms:modified>
</cp:coreProperties>
</file>