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395059">
      <w:pPr>
        <w:spacing w:before="120"/>
        <w:ind w:left="-567" w:right="-28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395059">
      <w:pPr>
        <w:pStyle w:val="a3"/>
        <w:ind w:left="-567" w:right="-284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CA5BF5" w:rsidP="00395059">
            <w:pPr>
              <w:widowControl w:val="0"/>
              <w:autoSpaceDE w:val="0"/>
              <w:autoSpaceDN w:val="0"/>
              <w:adjustRightInd w:val="0"/>
              <w:ind w:left="-567" w:right="-284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216500,</w:t>
            </w:r>
            <w:r w:rsidR="005727EB"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8 48134  64197,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86F50" w:rsidRPr="00AB2CD9" w:rsidRDefault="00D86F50" w:rsidP="00395059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«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О принятии в муниципальную собственность Рославльского городского поселения Рославльского района</w:t>
      </w:r>
      <w:r w:rsidR="00AB2CD9"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объектов, являющихся собственностью муниципального образования «Рославльский район» Смоленской области</w:t>
      </w:r>
      <w:r w:rsidRPr="00A06232">
        <w:rPr>
          <w:rFonts w:ascii="Times New Roman" w:hAnsi="Times New Roman" w:cs="Times New Roman"/>
          <w:sz w:val="28"/>
          <w:szCs w:val="28"/>
        </w:rPr>
        <w:t>»</w:t>
      </w:r>
    </w:p>
    <w:p w:rsidR="00D86F50" w:rsidRPr="007636DC" w:rsidRDefault="00D86F50" w:rsidP="00395059">
      <w:pPr>
        <w:spacing w:after="0" w:line="240" w:lineRule="auto"/>
        <w:ind w:left="-567" w:right="-284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395059">
      <w:pPr>
        <w:spacing w:after="0" w:line="240" w:lineRule="auto"/>
        <w:ind w:left="-567" w:right="-284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                 </w:t>
      </w:r>
      <w:r w:rsidR="00F8023B"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CA5BF5">
        <w:rPr>
          <w:rFonts w:ascii="Georgia" w:eastAsia="Times New Roman" w:hAnsi="Georgia" w:cs="Times New Roman"/>
          <w:color w:val="000000"/>
          <w:sz w:val="27"/>
          <w:szCs w:val="27"/>
        </w:rPr>
        <w:t xml:space="preserve">от </w:t>
      </w:r>
      <w:r w:rsidR="00C42642">
        <w:rPr>
          <w:rFonts w:ascii="Times New Roman" w:eastAsia="Times New Roman" w:hAnsi="Times New Roman" w:cs="Times New Roman"/>
          <w:color w:val="000000"/>
          <w:sz w:val="28"/>
          <w:szCs w:val="28"/>
        </w:rPr>
        <w:t>27.02.2017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C426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8023B" w:rsidRDefault="00F8023B" w:rsidP="00395059">
      <w:pPr>
        <w:spacing w:after="0" w:line="240" w:lineRule="auto"/>
        <w:ind w:left="-567" w:right="-284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50" w:rsidRPr="004436A9" w:rsidRDefault="00150DE8" w:rsidP="0039505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39505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C42642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8C6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642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5141D" w:rsidRPr="004436A9" w:rsidRDefault="0005141D" w:rsidP="0039505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C42642">
        <w:rPr>
          <w:rFonts w:ascii="Times New Roman" w:hAnsi="Times New Roman" w:cs="Times New Roman"/>
          <w:sz w:val="28"/>
          <w:szCs w:val="28"/>
          <w:shd w:val="clear" w:color="auto" w:fill="FFFFFF"/>
        </w:rPr>
        <w:t>15.02.2017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42642">
        <w:rPr>
          <w:rFonts w:ascii="Times New Roman" w:hAnsi="Times New Roman" w:cs="Times New Roman"/>
          <w:sz w:val="28"/>
          <w:szCs w:val="28"/>
          <w:shd w:val="clear" w:color="auto" w:fill="FFFFFF"/>
        </w:rPr>
        <w:t>27.02.2017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05141D" w:rsidRPr="004436A9" w:rsidRDefault="0005141D" w:rsidP="0039505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Default="0005141D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6232">
        <w:rPr>
          <w:rFonts w:ascii="Times New Roman" w:eastAsia="Times New Roman" w:hAnsi="Times New Roman" w:cs="Times New Roman"/>
          <w:sz w:val="28"/>
          <w:szCs w:val="28"/>
        </w:rPr>
        <w:t>Бюджетный</w:t>
      </w:r>
      <w:r w:rsidR="00F96D8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579CF" w:rsidRPr="0060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209" w:rsidRPr="00605B7F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AB2CD9" w:rsidRPr="004436A9" w:rsidRDefault="00AB2CD9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Жилищный кодекс РФ;</w:t>
      </w:r>
    </w:p>
    <w:p w:rsidR="00AB2CD9" w:rsidRDefault="00522209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6232">
        <w:rPr>
          <w:rFonts w:ascii="Times New Roman" w:hAnsi="Times New Roman"/>
          <w:sz w:val="28"/>
          <w:szCs w:val="28"/>
        </w:rPr>
        <w:t>Федеральный закон от  6 октября 2003 года № 131-ФЗ</w:t>
      </w:r>
      <w:r w:rsidR="00A06232" w:rsidRPr="00C8778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6232" w:rsidRPr="00194376">
        <w:rPr>
          <w:rFonts w:ascii="Times New Roman" w:hAnsi="Times New Roman" w:cs="Times New Roman"/>
          <w:sz w:val="28"/>
          <w:szCs w:val="28"/>
        </w:rPr>
        <w:t xml:space="preserve"> </w:t>
      </w:r>
      <w:r w:rsidR="00A6727E" w:rsidRPr="00194376">
        <w:rPr>
          <w:rFonts w:ascii="Times New Roman" w:hAnsi="Times New Roman" w:cs="Times New Roman"/>
          <w:sz w:val="28"/>
          <w:szCs w:val="28"/>
        </w:rPr>
        <w:t>(далее</w:t>
      </w:r>
      <w:r w:rsidR="00605B7F">
        <w:rPr>
          <w:rFonts w:ascii="Times New Roman" w:hAnsi="Times New Roman" w:cs="Times New Roman"/>
          <w:sz w:val="28"/>
          <w:szCs w:val="28"/>
        </w:rPr>
        <w:t xml:space="preserve"> 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A06232">
        <w:rPr>
          <w:rFonts w:ascii="Times New Roman" w:hAnsi="Times New Roman"/>
          <w:sz w:val="28"/>
          <w:szCs w:val="28"/>
        </w:rPr>
        <w:t>от  6 октября 2003 года № 131-ФЗ</w:t>
      </w:r>
      <w:r w:rsidR="00A6727E" w:rsidRPr="00194376">
        <w:rPr>
          <w:rFonts w:ascii="Times New Roman" w:hAnsi="Times New Roman" w:cs="Times New Roman"/>
          <w:sz w:val="28"/>
          <w:szCs w:val="28"/>
        </w:rPr>
        <w:t>)</w:t>
      </w:r>
      <w:r w:rsidR="009A4CDB" w:rsidRPr="00194376">
        <w:rPr>
          <w:rFonts w:ascii="Times New Roman" w:hAnsi="Times New Roman" w:cs="Times New Roman"/>
          <w:sz w:val="28"/>
          <w:szCs w:val="28"/>
        </w:rPr>
        <w:t>;</w:t>
      </w:r>
    </w:p>
    <w:p w:rsidR="00AB2CD9" w:rsidRDefault="00AB2CD9" w:rsidP="0039505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C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B2C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Совета РФ </w:t>
      </w:r>
      <w:r w:rsidRPr="00AB2CD9">
        <w:rPr>
          <w:rFonts w:ascii="Times New Roman" w:hAnsi="Times New Roman" w:cs="Times New Roman"/>
          <w:bCs/>
          <w:sz w:val="28"/>
          <w:szCs w:val="28"/>
        </w:rPr>
        <w:t>от 27 декабря 1991 г. N 3020-1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FA458B">
        <w:rPr>
          <w:rFonts w:ascii="Times New Roman" w:hAnsi="Times New Roman" w:cs="Times New Roman"/>
          <w:bCs/>
          <w:sz w:val="28"/>
          <w:szCs w:val="28"/>
        </w:rPr>
        <w:t>;</w:t>
      </w:r>
    </w:p>
    <w:p w:rsidR="00AB2CD9" w:rsidRDefault="00FA458B" w:rsidP="00395059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A458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</w:t>
      </w:r>
      <w:r w:rsidRPr="00FA458B">
        <w:rPr>
          <w:rFonts w:ascii="Times New Roman" w:hAnsi="Times New Roman" w:cs="Times New Roman"/>
          <w:sz w:val="28"/>
          <w:szCs w:val="28"/>
        </w:rPr>
        <w:t xml:space="preserve"> 13 июня 2006 г.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их муниципальной </w:t>
      </w:r>
      <w:r w:rsidRPr="00FA458B">
        <w:rPr>
          <w:rFonts w:ascii="Times New Roman" w:hAnsi="Times New Roman" w:cs="Times New Roman"/>
          <w:sz w:val="28"/>
          <w:szCs w:val="28"/>
        </w:rPr>
        <w:lastRenderedPageBreak/>
        <w:t>собственности в федеральную собственность или собственность субъекта Российской Федерации»</w:t>
      </w:r>
      <w:r w:rsidR="006654CC">
        <w:rPr>
          <w:rFonts w:ascii="Times New Roman" w:hAnsi="Times New Roman" w:cs="Times New Roman"/>
          <w:sz w:val="28"/>
          <w:szCs w:val="28"/>
        </w:rPr>
        <w:t xml:space="preserve">        (далее - </w:t>
      </w:r>
      <w:r w:rsidR="006654CC" w:rsidRPr="00FA458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</w:t>
      </w:r>
      <w:r w:rsidR="006654CC" w:rsidRPr="00FA458B">
        <w:rPr>
          <w:rFonts w:ascii="Times New Roman" w:hAnsi="Times New Roman" w:cs="Times New Roman"/>
          <w:sz w:val="28"/>
          <w:szCs w:val="28"/>
        </w:rPr>
        <w:t xml:space="preserve"> 13 июня 2006 г. N 374</w:t>
      </w:r>
      <w:r w:rsidR="006654CC">
        <w:rPr>
          <w:rFonts w:ascii="Times New Roman" w:hAnsi="Times New Roman" w:cs="Times New Roman"/>
          <w:sz w:val="28"/>
          <w:szCs w:val="28"/>
        </w:rPr>
        <w:t>)</w:t>
      </w:r>
      <w:r w:rsidR="00B731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42" w:rsidRDefault="00C42642" w:rsidP="00395059">
      <w:pPr>
        <w:autoSpaceDE w:val="0"/>
        <w:autoSpaceDN w:val="0"/>
        <w:adjustRightInd w:val="0"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Смоленской области от 31.03.2016 №394-р/адм «О передаче объектов государственной собственности Смоленской области в собственность муниципального образования  «Рославльский район» Смоленской области»;</w:t>
      </w:r>
    </w:p>
    <w:p w:rsidR="00AB2CD9" w:rsidRDefault="00AB2CD9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Рославльского городского поселения Рославльского района Смоленской области от 28.03.2014 №12 «Об утверждении Порядка управления и распоряжения имуществом, находящимся в муниципальной собственности Рославльского городского поселения Рославльского района Смоленской области»</w:t>
      </w:r>
      <w:r w:rsidR="00E44CAB">
        <w:rPr>
          <w:rFonts w:ascii="Times New Roman" w:eastAsia="Times New Roman" w:hAnsi="Times New Roman" w:cs="Times New Roman"/>
          <w:sz w:val="28"/>
          <w:szCs w:val="28"/>
        </w:rPr>
        <w:t xml:space="preserve"> (далее-Порядок распоряжения имуществом)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5059" w:rsidRDefault="00395059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Рославльского городского поселения Рославльского района Смоленской области от 25.11.2015 №46 </w:t>
      </w:r>
      <w:r w:rsidRPr="003950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5059">
        <w:rPr>
          <w:rFonts w:ascii="Times New Roman" w:hAnsi="Times New Roman" w:cs="Times New Roman"/>
          <w:sz w:val="28"/>
          <w:szCs w:val="28"/>
        </w:rPr>
        <w:t>О бюджете Рославльского городского поселения Рославльс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r w:rsidRPr="00395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0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Pr="00395059">
        <w:rPr>
          <w:rFonts w:ascii="Times New Roman" w:hAnsi="Times New Roman" w:cs="Times New Roman"/>
          <w:sz w:val="28"/>
          <w:szCs w:val="28"/>
        </w:rPr>
        <w:t>- решение Совета депутатов о бюджете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0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2642" w:rsidRPr="00C42642" w:rsidRDefault="00C42642" w:rsidP="00395059">
      <w:pPr>
        <w:pStyle w:val="af1"/>
        <w:ind w:left="-567" w:right="-284"/>
      </w:pPr>
      <w:r>
        <w:rPr>
          <w:szCs w:val="28"/>
        </w:rPr>
        <w:t>- Решение Совета депутатов Рославльского городского поселения Рославльского района Смоленской области от 28.12.2016 №17 «</w:t>
      </w:r>
      <w:r>
        <w:t xml:space="preserve">О бюджете Рославльского городского поселения Рославльского района Смоленской области   на </w:t>
      </w:r>
      <w:r w:rsidRPr="00343114">
        <w:t xml:space="preserve">   </w:t>
      </w:r>
      <w:r>
        <w:t>2017</w:t>
      </w:r>
      <w:r w:rsidRPr="000C1183">
        <w:t xml:space="preserve"> </w:t>
      </w:r>
      <w:r>
        <w:t>год и на плановый период 2018 и 2019 годов»</w:t>
      </w:r>
      <w:r w:rsidR="00AB1DD9">
        <w:t xml:space="preserve"> (далее-решение Совета депутатов о бюджете на 2017 год)</w:t>
      </w:r>
      <w:r w:rsidR="00A470EB">
        <w:t>;</w:t>
      </w:r>
      <w:r>
        <w:t xml:space="preserve">           </w:t>
      </w:r>
    </w:p>
    <w:p w:rsidR="000C4CD7" w:rsidRPr="00A470EB" w:rsidRDefault="000C4CD7" w:rsidP="000C4CD7">
      <w:pPr>
        <w:pStyle w:val="ConsPlusNormal"/>
        <w:framePr w:w="10399" w:h="2009" w:hRule="exact" w:hSpace="180" w:wrap="around" w:vAnchor="text" w:hAnchor="page" w:x="1026" w:y="1226"/>
        <w:tabs>
          <w:tab w:val="left" w:pos="9214"/>
        </w:tabs>
        <w:ind w:left="142" w:right="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70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0E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«Рославльский район» Смоленской области от 01.11.2016 № 2054 «</w:t>
      </w:r>
      <w:r w:rsidRPr="00A470EB">
        <w:rPr>
          <w:rFonts w:ascii="Times New Roman" w:eastAsia="Times New Roman" w:hAnsi="Times New Roman" w:cs="Times New Roman"/>
          <w:bCs/>
          <w:sz w:val="28"/>
          <w:szCs w:val="28"/>
        </w:rPr>
        <w:t>Об           утверждении          м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A470EB"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программы       «Поддержка    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 xml:space="preserve">лиц,   индивидуальных  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 оказывающих   социально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значимые услуги населению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Рославльского    городского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Рославльского района 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eastAsia="Times New Roman" w:hAnsi="Times New Roman" w:cs="Times New Roman"/>
          <w:sz w:val="28"/>
          <w:szCs w:val="28"/>
        </w:rPr>
        <w:t>на 2017 – 2019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2642" w:rsidRDefault="009B15A8" w:rsidP="00395059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Решение Рославльской районной Думы от 27.10.2016 №64 «О передаче объектов муниципальной собственности муниципального образования «Рославльский район» Смоленской области в муниципальную собственность Рославльского городского поселения Рославльского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 Рославльской районной Думы от 27.10.2016 №64)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41D" w:rsidRDefault="00194376" w:rsidP="00395059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94376">
        <w:rPr>
          <w:rFonts w:ascii="Times New Roman" w:hAnsi="Times New Roman" w:cs="Times New Roman"/>
          <w:sz w:val="28"/>
          <w:szCs w:val="28"/>
        </w:rPr>
        <w:t xml:space="preserve">- Устав Рославльского городского поселения Рославльского района  Смоленской области, </w:t>
      </w:r>
      <w:r w:rsidRPr="00194376">
        <w:rPr>
          <w:rFonts w:ascii="Times New Roman" w:hAnsi="Times New Roman" w:cs="Times New Roman"/>
          <w:sz w:val="28"/>
          <w:szCs w:val="18"/>
        </w:rPr>
        <w:t>Совет депутатов Рославльского городского поселения Рославльского района Смоленской области</w:t>
      </w:r>
      <w:r w:rsidR="008850F6">
        <w:rPr>
          <w:rFonts w:ascii="Times New Roman" w:hAnsi="Times New Roman" w:cs="Times New Roman"/>
          <w:sz w:val="28"/>
          <w:szCs w:val="18"/>
        </w:rPr>
        <w:t>.</w:t>
      </w:r>
    </w:p>
    <w:p w:rsidR="00C42642" w:rsidRDefault="00C42642" w:rsidP="00395059">
      <w:pPr>
        <w:shd w:val="clear" w:color="auto" w:fill="FFFFFF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18"/>
        </w:rPr>
      </w:pPr>
    </w:p>
    <w:p w:rsidR="008850F6" w:rsidRPr="008850F6" w:rsidRDefault="008850F6" w:rsidP="00395059">
      <w:pPr>
        <w:shd w:val="clear" w:color="auto" w:fill="FFFFFF"/>
        <w:spacing w:after="0" w:line="193" w:lineRule="atLeas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BDB" w:rsidRPr="004436A9" w:rsidRDefault="00276BDB" w:rsidP="00395059">
      <w:pPr>
        <w:spacing w:after="0" w:line="240" w:lineRule="auto"/>
        <w:ind w:left="-567" w:right="-284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A06232" w:rsidRPr="00A06232" w:rsidRDefault="00A06232" w:rsidP="00395059">
      <w:pPr>
        <w:spacing w:after="0" w:line="240" w:lineRule="auto"/>
        <w:ind w:left="-567" w:right="-284" w:firstLine="708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представлен в Контрольно-ревизионную комиссию </w:t>
      </w:r>
      <w:r w:rsidR="00B731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B731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</w:t>
      </w:r>
      <w:r w:rsidR="00B73115">
        <w:rPr>
          <w:rFonts w:ascii="Times New Roman" w:hAnsi="Times New Roman" w:cs="Times New Roman"/>
          <w:sz w:val="28"/>
          <w:szCs w:val="28"/>
        </w:rPr>
        <w:t>ского района Смоленской области, утвержденным решением Совета депутатов от 26.02.2016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21" w:rsidRDefault="00B73115" w:rsidP="00395059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A06232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Представленным п</w:t>
      </w:r>
      <w:r w:rsidR="002530A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роект</w:t>
      </w:r>
      <w:r w:rsidR="00A06232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3579C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решения 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в муниципальную собственность Рославльского городского поселения Рославльского района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объектов, являющихся собственностью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решения) </w:t>
      </w:r>
      <w:r w:rsidR="00A06232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следующее:</w:t>
      </w:r>
    </w:p>
    <w:p w:rsidR="000A1021" w:rsidRDefault="000A1021" w:rsidP="00395059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34B1" w:rsidRPr="000A10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34B1" w:rsidRPr="000A1021">
        <w:rPr>
          <w:rFonts w:ascii="Calibri" w:eastAsia="Times New Roman" w:hAnsi="Calibri" w:cs="Times New Roman"/>
        </w:rPr>
        <w:t xml:space="preserve"> </w:t>
      </w:r>
      <w:r w:rsidR="000834B1" w:rsidRPr="000A102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0A1021">
        <w:rPr>
          <w:rFonts w:ascii="Times New Roman" w:eastAsia="Times New Roman" w:hAnsi="Times New Roman" w:cs="Times New Roman"/>
          <w:sz w:val="28"/>
          <w:szCs w:val="28"/>
        </w:rPr>
        <w:t>проектом решения предлагается принять в муниципальную собственность Рославльского городского поселения Рославльского района Смоленской области объекты, являющиеся собственностью муниципального образования «Рославльский район» Смоленской области по следующим адресам:</w:t>
      </w:r>
    </w:p>
    <w:p w:rsidR="000A1021" w:rsidRDefault="000A1021" w:rsidP="0039505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0833" w:rsidRPr="000A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Рославльский район, г. Рославль, ул. Пушкина д.87 корпус 1</w:t>
      </w:r>
      <w:r w:rsidR="009B15A8">
        <w:rPr>
          <w:rFonts w:ascii="Times New Roman" w:hAnsi="Times New Roman" w:cs="Times New Roman"/>
          <w:sz w:val="28"/>
          <w:szCs w:val="28"/>
        </w:rPr>
        <w:t xml:space="preserve"> (площадью 1980,2 м</w:t>
      </w:r>
      <w:r w:rsidR="009B15A8" w:rsidRPr="009B15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15A8">
        <w:rPr>
          <w:rFonts w:ascii="Times New Roman" w:hAnsi="Times New Roman" w:cs="Times New Roman"/>
          <w:sz w:val="28"/>
          <w:szCs w:val="28"/>
        </w:rPr>
        <w:t>);</w:t>
      </w:r>
    </w:p>
    <w:p w:rsidR="009B15A8" w:rsidRDefault="009B15A8" w:rsidP="0039505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Смоленская область, Рославльский район, г. Рославль, ул. Пушкина д.87 корпус 2 (площадью 1971,3 м</w:t>
      </w:r>
      <w:r w:rsidRPr="009B15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4CC" w:rsidRDefault="009B15A8" w:rsidP="00395059">
      <w:pPr>
        <w:tabs>
          <w:tab w:val="left" w:pos="900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0B96" w:rsidRPr="00F40B9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4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Вышеуказанные объекты переданы в собственность</w:t>
      </w:r>
      <w:r w:rsidRPr="000A10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6654CC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Администрации Смоленской области от 31.03.2016 №394-р/адм.</w:t>
      </w:r>
    </w:p>
    <w:p w:rsidR="00A470EB" w:rsidRDefault="00A470EB" w:rsidP="00395059">
      <w:pPr>
        <w:tabs>
          <w:tab w:val="left" w:pos="900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Контрольно-ревизионной комиссией направлен запрос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470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 далее-Администрация) о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документов:</w:t>
      </w:r>
    </w:p>
    <w:p w:rsidR="00A470EB" w:rsidRDefault="00A470EB" w:rsidP="00395059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из реестра муниципального имущества, содержащая сведения о предлагаемом к передаче имуществе;</w:t>
      </w:r>
    </w:p>
    <w:p w:rsidR="00A470EB" w:rsidRDefault="00A470EB" w:rsidP="00395059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имущество;</w:t>
      </w:r>
    </w:p>
    <w:p w:rsidR="00A470EB" w:rsidRPr="009B7086" w:rsidRDefault="00A470EB" w:rsidP="00395059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7AA">
        <w:rPr>
          <w:rFonts w:ascii="Times New Roman" w:hAnsi="Times New Roman" w:cs="Times New Roman"/>
          <w:sz w:val="28"/>
          <w:szCs w:val="28"/>
        </w:rPr>
        <w:t>справка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имущества.</w:t>
      </w:r>
    </w:p>
    <w:p w:rsidR="00A470EB" w:rsidRDefault="00A470EB" w:rsidP="00395059">
      <w:pPr>
        <w:tabs>
          <w:tab w:val="left" w:pos="900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ответ на запрос Администрацией не представлена справка о техническом состоянии передаваемых объектов, что является </w:t>
      </w:r>
      <w:r w:rsidR="00AB18C6">
        <w:rPr>
          <w:rFonts w:ascii="Times New Roman" w:hAnsi="Times New Roman" w:cs="Times New Roman"/>
          <w:bCs/>
          <w:sz w:val="28"/>
          <w:szCs w:val="28"/>
        </w:rPr>
        <w:t>нарушением ст.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ст.17 областного закона Смоленской области от 23 июня 2011 года 37-з «О Контрольно-счетной палате Смоленской области». По данному факту документы направлены в Рославльскую межрайонную прокуратуру с просьбой</w:t>
      </w:r>
      <w:r w:rsidR="00AB18C6" w:rsidRPr="00AB18C6">
        <w:rPr>
          <w:rFonts w:ascii="Times New Roman" w:hAnsi="Times New Roman" w:cs="Times New Roman"/>
          <w:sz w:val="28"/>
          <w:szCs w:val="28"/>
        </w:rPr>
        <w:t xml:space="preserve"> </w:t>
      </w:r>
      <w:r w:rsidR="00AB18C6">
        <w:rPr>
          <w:rFonts w:ascii="Times New Roman" w:hAnsi="Times New Roman" w:cs="Times New Roman"/>
          <w:sz w:val="28"/>
          <w:szCs w:val="28"/>
        </w:rPr>
        <w:t>выявить лиц, виновных в нарушении, привлечь к административной ответственности по ст. 19.7 КоАП РФ.</w:t>
      </w:r>
    </w:p>
    <w:p w:rsidR="00E44CAB" w:rsidRDefault="00E44CAB" w:rsidP="00395059">
      <w:pPr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AB">
        <w:rPr>
          <w:rFonts w:ascii="Times New Roman" w:hAnsi="Times New Roman" w:cs="Times New Roman"/>
          <w:sz w:val="28"/>
          <w:szCs w:val="28"/>
        </w:rPr>
        <w:t xml:space="preserve">В соответствии с пунктом 4 раздела 5 </w:t>
      </w:r>
      <w:r w:rsidRPr="00E44CAB">
        <w:rPr>
          <w:rFonts w:ascii="Times New Roman" w:eastAsia="Times New Roman" w:hAnsi="Times New Roman" w:cs="Times New Roman"/>
          <w:sz w:val="28"/>
          <w:szCs w:val="28"/>
        </w:rPr>
        <w:t xml:space="preserve">Порядка распоряжения имуществом </w:t>
      </w:r>
      <w:r w:rsidRPr="00E44CAB">
        <w:rPr>
          <w:rFonts w:ascii="Times New Roman" w:hAnsi="Times New Roman" w:cs="Times New Roman"/>
          <w:bCs/>
          <w:sz w:val="28"/>
          <w:szCs w:val="28"/>
        </w:rPr>
        <w:t>прием имущества в муниципальную собственность осуществляется в соответствии с действующим законодательством Российской Федерации</w:t>
      </w:r>
      <w:r w:rsidR="00527509">
        <w:rPr>
          <w:rFonts w:ascii="Times New Roman" w:hAnsi="Times New Roman" w:cs="Times New Roman"/>
          <w:bCs/>
          <w:sz w:val="28"/>
          <w:szCs w:val="28"/>
        </w:rPr>
        <w:t>,</w:t>
      </w:r>
      <w:r w:rsidRPr="00E44CAB">
        <w:rPr>
          <w:rFonts w:ascii="Times New Roman" w:hAnsi="Times New Roman" w:cs="Times New Roman"/>
          <w:bCs/>
          <w:sz w:val="28"/>
          <w:szCs w:val="28"/>
        </w:rPr>
        <w:t xml:space="preserve"> на основании представляемых принимающей и передающей стороной документов,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7509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унктом 5 раздела 5 </w:t>
      </w:r>
      <w:r w:rsidRPr="00527509">
        <w:rPr>
          <w:rFonts w:ascii="Times New Roman" w:eastAsia="Times New Roman" w:hAnsi="Times New Roman" w:cs="Times New Roman"/>
          <w:sz w:val="28"/>
          <w:szCs w:val="28"/>
        </w:rPr>
        <w:t>Порядка распоряжения имуществом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 одним из оснований для отказа в приеме имущества в муниципальную собственность </w:t>
      </w:r>
      <w:r w:rsidR="00527509" w:rsidRPr="00527509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 не предоставления заявителем документов, н</w:t>
      </w:r>
      <w:r w:rsidR="00527509">
        <w:rPr>
          <w:rFonts w:ascii="Times New Roman" w:hAnsi="Times New Roman" w:cs="Times New Roman"/>
          <w:bCs/>
          <w:sz w:val="28"/>
          <w:szCs w:val="28"/>
        </w:rPr>
        <w:t>еобходимых для принятия решения.</w:t>
      </w:r>
    </w:p>
    <w:p w:rsidR="00527509" w:rsidRDefault="00527509" w:rsidP="00395059">
      <w:pPr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проекте решения отсутствуют документы необходимые для представления передающей стороной.</w:t>
      </w:r>
    </w:p>
    <w:p w:rsidR="00527509" w:rsidRPr="00527509" w:rsidRDefault="00527509" w:rsidP="00395059">
      <w:pPr>
        <w:autoSpaceDE w:val="0"/>
        <w:autoSpaceDN w:val="0"/>
        <w:adjustRightInd w:val="0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основании вышеизложенного, нарушен </w:t>
      </w:r>
      <w:r w:rsidRPr="00527509">
        <w:rPr>
          <w:rFonts w:ascii="Times New Roman" w:hAnsi="Times New Roman" w:cs="Times New Roman"/>
          <w:b/>
          <w:sz w:val="28"/>
          <w:szCs w:val="28"/>
        </w:rPr>
        <w:t>порядок приема имущества в муниципальную собственность Рославльского городского поселения Рославльского района Смоленской</w:t>
      </w:r>
      <w:r w:rsidRPr="00527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509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что является основанием для отказа </w:t>
      </w:r>
      <w:r w:rsidRPr="00527509">
        <w:rPr>
          <w:rFonts w:ascii="Times New Roman" w:hAnsi="Times New Roman" w:cs="Times New Roman"/>
          <w:b/>
          <w:bCs/>
          <w:sz w:val="28"/>
          <w:szCs w:val="28"/>
        </w:rPr>
        <w:t>в приеме имущества в муниципальную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5E38" w:rsidRDefault="00F40B96" w:rsidP="00395059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85"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Комитета ЖКХ исх. от 16.11.2016 №1621 по вышеуказанным адресам требуется ремонт мест общего пользования в количестве 26 комнат и ремонт трех жилых комнат. В качестве обоснования, по одной жилой комнате, приложен локальный сметный расчет на сумму 200.0 тыс. руб. </w:t>
      </w:r>
      <w:r w:rsidR="007B2AB1">
        <w:rPr>
          <w:rFonts w:ascii="Times New Roman" w:hAnsi="Times New Roman" w:cs="Times New Roman"/>
          <w:sz w:val="28"/>
          <w:szCs w:val="28"/>
        </w:rPr>
        <w:t>Для определения объема ремонта мест общего пользования и составления смет на выполнение работ, Комитету ЖКХ необходимо дополнительное время.</w:t>
      </w:r>
    </w:p>
    <w:p w:rsidR="00887113" w:rsidRDefault="00887113" w:rsidP="00395059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в</w:t>
      </w:r>
      <w:r w:rsidRPr="0088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 Комитета ЖКХ исх. от 16.11.2016 №1621 представлен расчет субсидии на возмещение недополученных доходов, в связи с оказанием населению жилищных услуг (содержание мест общего пользования многоквартирных домов коридорного типа) в результате регулирования тарифов органами местного самоуправления с указанием обслуживаемой жилой площади -2236,0 м</w:t>
      </w:r>
      <w:r w:rsidRPr="008871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ежемесячной суммой затрат на содержание многоквартирных домов (далее-МКД) в размере 59813 руб. </w:t>
      </w:r>
    </w:p>
    <w:p w:rsidR="00524D5F" w:rsidRDefault="003609C4" w:rsidP="00395059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Приложением №1 к Соглашению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связи с оказанием населению жилищных услуг (содержание мест общего пользования многоквартирных домов коридорного типа) в результате регулирования тарифов органами местного самоуправления </w:t>
      </w:r>
      <w:r w:rsidRPr="00CC68E9">
        <w:rPr>
          <w:rFonts w:ascii="Times New Roman" w:hAnsi="Times New Roman" w:cs="Times New Roman"/>
          <w:sz w:val="28"/>
          <w:szCs w:val="28"/>
          <w:u w:val="single"/>
        </w:rPr>
        <w:t>от 30.12.2016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000">
        <w:rPr>
          <w:rFonts w:ascii="Times New Roman" w:hAnsi="Times New Roman" w:cs="Times New Roman"/>
          <w:sz w:val="28"/>
          <w:szCs w:val="28"/>
        </w:rPr>
        <w:t xml:space="preserve">года (далее-Соглашение)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перечень МКД коридорного типа, находящегося на обслуживании МУП «Жилсервис» с 01.01.2017 г., в который </w:t>
      </w:r>
      <w:r w:rsidRPr="003609C4">
        <w:rPr>
          <w:rFonts w:ascii="Times New Roman" w:hAnsi="Times New Roman" w:cs="Times New Roman"/>
          <w:sz w:val="28"/>
          <w:szCs w:val="28"/>
          <w:u w:val="single"/>
        </w:rPr>
        <w:t>уже входят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объекты</w:t>
      </w:r>
      <w:r w:rsidR="00CC6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жилой площадью больше представленной ранее на 538,9 м</w:t>
      </w:r>
      <w:r w:rsidRPr="00360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т.е. 2774,9 м</w:t>
      </w:r>
      <w:r w:rsidRPr="00360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(ул. Пушкина д.87 корп. 1- 1377,9 м</w:t>
      </w:r>
      <w:r w:rsidRPr="00360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ул. Пушкина д.87 корп. 2- 1397 м</w:t>
      </w:r>
      <w:r w:rsidRPr="00360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9C4" w:rsidRDefault="003609C4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что:</w:t>
      </w:r>
    </w:p>
    <w:p w:rsidR="003609C4" w:rsidRPr="003609C4" w:rsidRDefault="003609C4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оплата: 2774,9 м</w:t>
      </w:r>
      <w:r w:rsidRPr="006169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*47,94*1 мес. =</w:t>
      </w:r>
      <w:r w:rsidR="006169DE">
        <w:rPr>
          <w:rFonts w:ascii="Times New Roman" w:hAnsi="Times New Roman" w:cs="Times New Roman"/>
          <w:sz w:val="28"/>
          <w:szCs w:val="28"/>
        </w:rPr>
        <w:t>133028,7 руб.</w:t>
      </w:r>
    </w:p>
    <w:p w:rsidR="003609C4" w:rsidRDefault="006169DE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2774,9 м</w:t>
      </w:r>
      <w:r w:rsidRPr="006169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*47,94* 12 мес.= 1 596 344,5 руб.</w:t>
      </w:r>
    </w:p>
    <w:p w:rsidR="006169DE" w:rsidRDefault="006169DE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населения: 2774,9 м</w:t>
      </w:r>
      <w:r w:rsidRPr="006169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*21,19 * 1 мес.= 58800,1 руб.</w:t>
      </w:r>
    </w:p>
    <w:p w:rsidR="006169DE" w:rsidRDefault="006169DE" w:rsidP="006169D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2774,9 м</w:t>
      </w:r>
      <w:r w:rsidRPr="006169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*21,19 * 12 мес.= 705 601,6 руб.</w:t>
      </w:r>
    </w:p>
    <w:p w:rsidR="006169DE" w:rsidRDefault="006169DE" w:rsidP="006169D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Субсидия: 133028,7 руб.- 58800,1 руб. = 74228,6 руб. – в месяц</w:t>
      </w:r>
    </w:p>
    <w:p w:rsidR="006169DE" w:rsidRDefault="00CC68E9" w:rsidP="006169D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69DE">
        <w:rPr>
          <w:rFonts w:ascii="Times New Roman" w:hAnsi="Times New Roman" w:cs="Times New Roman"/>
          <w:sz w:val="28"/>
          <w:szCs w:val="28"/>
        </w:rPr>
        <w:t>74228,6*12 мес. = 890 743,2 руб. – в год</w:t>
      </w:r>
    </w:p>
    <w:p w:rsidR="00603C72" w:rsidRDefault="00603C72" w:rsidP="00603C7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 недополученных доходах, подлежащих возмещению юридическим лица (за исключением государственных (муниципальных) учреждений), индивидуальным предпринимателям, физическим лицам, оказывающим населению жилищные услуги по содержанию мест общего пользования МКД коридорного типа МУП «Жилсервис»</w:t>
      </w:r>
      <w:r w:rsidR="000C4CD7">
        <w:rPr>
          <w:rFonts w:ascii="Times New Roman" w:hAnsi="Times New Roman" w:cs="Times New Roman"/>
          <w:sz w:val="28"/>
          <w:szCs w:val="28"/>
        </w:rPr>
        <w:t xml:space="preserve"> за январь 2017 года </w:t>
      </w:r>
      <w:r>
        <w:rPr>
          <w:rFonts w:ascii="Times New Roman" w:hAnsi="Times New Roman" w:cs="Times New Roman"/>
          <w:sz w:val="28"/>
          <w:szCs w:val="28"/>
        </w:rPr>
        <w:t xml:space="preserve"> площадь содержания мест общего пол</w:t>
      </w:r>
      <w:r w:rsidR="000C4C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составила 8989,3 м</w:t>
      </w:r>
      <w:r w:rsidRPr="00603C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т.е. без учета </w:t>
      </w:r>
      <w:r w:rsidR="000C4CD7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передаваемых объектов</w:t>
      </w:r>
      <w:r w:rsidR="000C4CD7">
        <w:rPr>
          <w:rFonts w:ascii="Times New Roman" w:hAnsi="Times New Roman" w:cs="Times New Roman"/>
          <w:sz w:val="28"/>
          <w:szCs w:val="28"/>
        </w:rPr>
        <w:t>, но не соответствующая Приложению №1 к Соглашению.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4CD7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 30.12.2016 года МУП «Жилсервис» перечислена субсидия в сумме 239661,0 рублей, что подтверждается платежным поручением №011 от 06.02.2017 года.</w:t>
      </w:r>
    </w:p>
    <w:p w:rsidR="006169DE" w:rsidRDefault="006169DE" w:rsidP="00395059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DE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6169DE">
        <w:rPr>
          <w:rFonts w:ascii="Times New Roman" w:hAnsi="Times New Roman" w:cs="Times New Roman"/>
          <w:bCs/>
          <w:sz w:val="28"/>
          <w:szCs w:val="28"/>
        </w:rPr>
        <w:t xml:space="preserve">имущества в муниципальную собственность </w:t>
      </w:r>
      <w:r w:rsidRPr="006169DE">
        <w:rPr>
          <w:rFonts w:ascii="Times New Roman" w:eastAsia="Times New Roman" w:hAnsi="Times New Roman" w:cs="Times New Roman"/>
          <w:sz w:val="28"/>
          <w:szCs w:val="28"/>
        </w:rPr>
        <w:t xml:space="preserve">Рославльского городского поселения Рославльского района  Смоленской области вышеуказанных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890743,2</w:t>
      </w:r>
      <w:r w:rsidRPr="006169DE">
        <w:rPr>
          <w:rFonts w:ascii="Times New Roman" w:eastAsia="Times New Roman" w:hAnsi="Times New Roman" w:cs="Times New Roman"/>
          <w:sz w:val="28"/>
          <w:szCs w:val="28"/>
        </w:rPr>
        <w:t xml:space="preserve"> руб. будет выделяться из бюджета Рославльского городского поселения в рамках предоставления субсидии на возмещение недополученных </w:t>
      </w:r>
      <w:r w:rsidRPr="006169DE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доходов, в связи с оказанием населению жилищных услуг в результате регулирования тарифов органам местного самоуправления.</w:t>
      </w:r>
    </w:p>
    <w:p w:rsidR="006169DE" w:rsidRPr="00D92A67" w:rsidRDefault="006169DE" w:rsidP="0039505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3.</w:t>
      </w:r>
      <w:r w:rsidRPr="00D92A67">
        <w:rPr>
          <w:rFonts w:ascii="Times New Roman" w:hAnsi="Times New Roman" w:cs="Times New Roman"/>
          <w:sz w:val="28"/>
          <w:szCs w:val="28"/>
        </w:rPr>
        <w:t xml:space="preserve"> В ходе проведения экспертизы выявлено следующее.</w:t>
      </w:r>
    </w:p>
    <w:p w:rsidR="00D92A67" w:rsidRDefault="00D92A67" w:rsidP="00D92A67">
      <w:pPr>
        <w:tabs>
          <w:tab w:val="left" w:pos="5670"/>
        </w:tabs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A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«Рославльский район» Смоленской области от 01.11.2016 № 2054 утверждено основное мероприятие 1 </w:t>
      </w:r>
      <w:r w:rsidRPr="00D92A67">
        <w:rPr>
          <w:rFonts w:ascii="Times New Roman" w:hAnsi="Times New Roman"/>
          <w:sz w:val="28"/>
        </w:rPr>
        <w:t xml:space="preserve">«Содержание и текущий ремонт жилых помещений многоквартирных  домов коридорного типа  и незаселённых квартир Рославльского городского поселения Рославльского района Смоленской области» </w:t>
      </w:r>
      <w:r>
        <w:rPr>
          <w:rFonts w:ascii="Times New Roman" w:hAnsi="Times New Roman"/>
          <w:sz w:val="28"/>
        </w:rPr>
        <w:t>муниципальной программы</w:t>
      </w:r>
      <w:r w:rsidRPr="00D92A67">
        <w:rPr>
          <w:rFonts w:ascii="Times New Roman" w:hAnsi="Times New Roman"/>
          <w:sz w:val="28"/>
        </w:rPr>
        <w:t xml:space="preserve"> «Поддержка юридических лиц, индивидуальных предпринимателей, физических лиц, оказывающих  социально значимые услуги населению на территории  Рославльского городского поселения Рославльского района  Смоленской области» на 2017 – 2019 годы</w:t>
      </w:r>
      <w:r w:rsidR="00AB1DD9">
        <w:rPr>
          <w:rFonts w:ascii="Times New Roman" w:hAnsi="Times New Roman"/>
          <w:sz w:val="28"/>
        </w:rPr>
        <w:t>, в котором</w:t>
      </w:r>
      <w:r>
        <w:rPr>
          <w:rFonts w:ascii="Times New Roman" w:hAnsi="Times New Roman"/>
          <w:sz w:val="28"/>
        </w:rPr>
        <w:t xml:space="preserve"> утверждены следующие показатели:</w:t>
      </w:r>
    </w:p>
    <w:p w:rsidR="00E007A5" w:rsidRDefault="00D92A67" w:rsidP="00D92A67">
      <w:pPr>
        <w:tabs>
          <w:tab w:val="left" w:pos="5670"/>
        </w:tabs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обслуживаемая площадь МКД коридорного типа – 11195,3м</w:t>
      </w:r>
      <w:r w:rsidRPr="00D92A67">
        <w:rPr>
          <w:rFonts w:ascii="Times New Roman" w:hAnsi="Times New Roman"/>
          <w:sz w:val="28"/>
          <w:vertAlign w:val="superscript"/>
        </w:rPr>
        <w:t>2</w:t>
      </w:r>
      <w:r w:rsidR="00E007A5">
        <w:rPr>
          <w:rFonts w:ascii="Times New Roman" w:hAnsi="Times New Roman"/>
          <w:sz w:val="28"/>
        </w:rPr>
        <w:t>, тогда как обслуживаемая площадь в 2016 году составляла 8463,0 м</w:t>
      </w:r>
      <w:r w:rsidR="00E007A5" w:rsidRPr="00E007A5">
        <w:rPr>
          <w:rFonts w:ascii="Times New Roman" w:hAnsi="Times New Roman"/>
          <w:sz w:val="28"/>
          <w:vertAlign w:val="superscript"/>
        </w:rPr>
        <w:t>2</w:t>
      </w:r>
      <w:r w:rsidR="00E007A5">
        <w:rPr>
          <w:rFonts w:ascii="Times New Roman" w:hAnsi="Times New Roman"/>
          <w:sz w:val="28"/>
        </w:rPr>
        <w:t>, что на 2732,3 м</w:t>
      </w:r>
      <w:r w:rsidR="00E007A5" w:rsidRPr="00E007A5">
        <w:rPr>
          <w:rFonts w:ascii="Times New Roman" w:hAnsi="Times New Roman"/>
          <w:sz w:val="28"/>
          <w:vertAlign w:val="superscript"/>
        </w:rPr>
        <w:t>2</w:t>
      </w:r>
      <w:r w:rsidR="00AB1DD9">
        <w:rPr>
          <w:rFonts w:ascii="Times New Roman" w:hAnsi="Times New Roman"/>
          <w:sz w:val="28"/>
        </w:rPr>
        <w:t xml:space="preserve"> меньше</w:t>
      </w:r>
      <w:r w:rsidR="00E007A5">
        <w:rPr>
          <w:rFonts w:ascii="Times New Roman" w:hAnsi="Times New Roman"/>
          <w:sz w:val="28"/>
        </w:rPr>
        <w:t>. Отсюда следует, что на 01.11.2016 года, площадь передаваемых в настоящее время объектов, была включена, так как другие объекты в собственность не передавались и в 2016 году строительство МКД не производилось. Также отмечаем, что обслуживаемая площадь МКД коридорного типа не соответствует ни Приложению №1 к Соглашению</w:t>
      </w:r>
      <w:r w:rsidR="00AB1DD9">
        <w:rPr>
          <w:rFonts w:ascii="Times New Roman" w:hAnsi="Times New Roman"/>
          <w:sz w:val="28"/>
        </w:rPr>
        <w:t xml:space="preserve"> (2774,9 м</w:t>
      </w:r>
      <w:r w:rsidR="00AB1DD9" w:rsidRPr="00AB1DD9">
        <w:rPr>
          <w:rFonts w:ascii="Times New Roman" w:hAnsi="Times New Roman"/>
          <w:sz w:val="28"/>
          <w:vertAlign w:val="superscript"/>
        </w:rPr>
        <w:t>2</w:t>
      </w:r>
      <w:r w:rsidR="00AB1DD9">
        <w:rPr>
          <w:rFonts w:ascii="Times New Roman" w:hAnsi="Times New Roman"/>
          <w:sz w:val="28"/>
        </w:rPr>
        <w:t>)</w:t>
      </w:r>
      <w:r w:rsidR="00E007A5">
        <w:rPr>
          <w:rFonts w:ascii="Times New Roman" w:hAnsi="Times New Roman"/>
          <w:sz w:val="28"/>
        </w:rPr>
        <w:t>, ни представленному расчету субсидий</w:t>
      </w:r>
      <w:r w:rsidR="00AB1DD9">
        <w:rPr>
          <w:rFonts w:ascii="Times New Roman" w:hAnsi="Times New Roman"/>
          <w:sz w:val="28"/>
        </w:rPr>
        <w:t xml:space="preserve"> (2236,0м</w:t>
      </w:r>
      <w:r w:rsidR="00AB1DD9" w:rsidRPr="00AB1DD9">
        <w:rPr>
          <w:rFonts w:ascii="Times New Roman" w:hAnsi="Times New Roman"/>
          <w:sz w:val="28"/>
          <w:vertAlign w:val="superscript"/>
        </w:rPr>
        <w:t>2</w:t>
      </w:r>
      <w:r w:rsidR="00AB1DD9">
        <w:rPr>
          <w:rFonts w:ascii="Times New Roman" w:hAnsi="Times New Roman"/>
          <w:sz w:val="28"/>
        </w:rPr>
        <w:t>)</w:t>
      </w:r>
      <w:r w:rsidR="00E007A5">
        <w:rPr>
          <w:rFonts w:ascii="Times New Roman" w:hAnsi="Times New Roman"/>
          <w:sz w:val="28"/>
        </w:rPr>
        <w:t>, ни сумме увеличенной площади в муниципальной программе на 2017 год</w:t>
      </w:r>
      <w:r w:rsidR="00AB1DD9">
        <w:rPr>
          <w:rFonts w:ascii="Times New Roman" w:hAnsi="Times New Roman"/>
          <w:sz w:val="28"/>
        </w:rPr>
        <w:t xml:space="preserve"> (2732,3 м</w:t>
      </w:r>
      <w:r w:rsidR="00AB1DD9" w:rsidRPr="00AB1DD9">
        <w:rPr>
          <w:rFonts w:ascii="Times New Roman" w:hAnsi="Times New Roman"/>
          <w:sz w:val="28"/>
          <w:vertAlign w:val="superscript"/>
        </w:rPr>
        <w:t>2</w:t>
      </w:r>
      <w:r w:rsidR="00AB1DD9">
        <w:rPr>
          <w:rFonts w:ascii="Times New Roman" w:hAnsi="Times New Roman"/>
          <w:sz w:val="28"/>
        </w:rPr>
        <w:t>)</w:t>
      </w:r>
      <w:r w:rsidR="00E007A5">
        <w:rPr>
          <w:rFonts w:ascii="Times New Roman" w:hAnsi="Times New Roman"/>
          <w:sz w:val="28"/>
        </w:rPr>
        <w:t>.</w:t>
      </w:r>
    </w:p>
    <w:p w:rsidR="00D92A67" w:rsidRPr="00D92A67" w:rsidRDefault="00AB1DD9" w:rsidP="00D92A67">
      <w:pPr>
        <w:tabs>
          <w:tab w:val="left" w:pos="5670"/>
        </w:tabs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объем возмещаемых непокрытых расходов на 2017 год составил 3595,0 тыс. руб.</w:t>
      </w:r>
      <w:r w:rsidR="00395059">
        <w:rPr>
          <w:rFonts w:ascii="Times New Roman" w:hAnsi="Times New Roman"/>
          <w:sz w:val="28"/>
        </w:rPr>
        <w:t xml:space="preserve">, тогда как в 2016 году составлял 3294,6 тыс. руб., что на </w:t>
      </w:r>
      <w:r w:rsidR="00DA3A9D">
        <w:rPr>
          <w:rFonts w:ascii="Times New Roman" w:hAnsi="Times New Roman"/>
          <w:sz w:val="28"/>
        </w:rPr>
        <w:t>300,4 тыс. руб. меньше. Данное увеличение произошло за счет увеличения обслуживаемой площади.</w:t>
      </w:r>
    </w:p>
    <w:p w:rsidR="00CC68E9" w:rsidRPr="00DA3A9D" w:rsidRDefault="00DA3A9D" w:rsidP="00DA3A9D">
      <w:pPr>
        <w:tabs>
          <w:tab w:val="left" w:pos="5670"/>
        </w:tabs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="00395059" w:rsidRPr="00E007A5">
        <w:rPr>
          <w:rFonts w:ascii="Times New Roman" w:hAnsi="Times New Roman"/>
          <w:b/>
          <w:sz w:val="28"/>
        </w:rPr>
        <w:t xml:space="preserve">Из вышеизложенного следует, что увеличение </w:t>
      </w:r>
      <w:r>
        <w:rPr>
          <w:rFonts w:ascii="Times New Roman" w:hAnsi="Times New Roman"/>
          <w:b/>
          <w:sz w:val="28"/>
        </w:rPr>
        <w:t xml:space="preserve">предоставляемой субсидии и </w:t>
      </w:r>
      <w:r w:rsidR="00395059" w:rsidRPr="00E007A5">
        <w:rPr>
          <w:rFonts w:ascii="Times New Roman" w:hAnsi="Times New Roman"/>
          <w:b/>
          <w:sz w:val="28"/>
        </w:rPr>
        <w:t>обслуживаемой площади</w:t>
      </w:r>
      <w:r w:rsidR="00395059">
        <w:rPr>
          <w:rFonts w:ascii="Times New Roman" w:hAnsi="Times New Roman"/>
          <w:b/>
          <w:sz w:val="28"/>
        </w:rPr>
        <w:t xml:space="preserve"> </w:t>
      </w:r>
      <w:r w:rsidR="00395059" w:rsidRPr="00E007A5">
        <w:rPr>
          <w:rFonts w:ascii="Times New Roman" w:hAnsi="Times New Roman"/>
          <w:b/>
          <w:sz w:val="28"/>
        </w:rPr>
        <w:t>не законно и не обоснованно</w:t>
      </w:r>
      <w:r w:rsidR="00395059">
        <w:rPr>
          <w:rFonts w:ascii="Times New Roman" w:hAnsi="Times New Roman"/>
          <w:b/>
          <w:sz w:val="28"/>
        </w:rPr>
        <w:t xml:space="preserve">, так как </w:t>
      </w:r>
      <w:r>
        <w:rPr>
          <w:rFonts w:ascii="Times New Roman" w:hAnsi="Times New Roman"/>
          <w:b/>
          <w:sz w:val="28"/>
        </w:rPr>
        <w:t xml:space="preserve">на 01.11.2016 объекты не переданы в собственность Рославльского городского поселения, а </w:t>
      </w:r>
      <w:r w:rsidR="00395059">
        <w:rPr>
          <w:rFonts w:ascii="Times New Roman" w:hAnsi="Times New Roman"/>
          <w:b/>
          <w:sz w:val="28"/>
        </w:rPr>
        <w:t>бюджет Рославльского городского поселения является единственным источником финансирования данного основного мероприятия</w:t>
      </w:r>
      <w:r>
        <w:rPr>
          <w:rFonts w:ascii="Times New Roman" w:hAnsi="Times New Roman"/>
          <w:b/>
          <w:sz w:val="28"/>
        </w:rPr>
        <w:t>.</w:t>
      </w:r>
    </w:p>
    <w:p w:rsidR="006169DE" w:rsidRDefault="006169DE" w:rsidP="006169D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332" w:rsidRDefault="00D92A67" w:rsidP="00DA3A9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B96" w:rsidRPr="00F40B96">
        <w:rPr>
          <w:rFonts w:ascii="Times New Roman" w:hAnsi="Times New Roman" w:cs="Times New Roman"/>
          <w:b/>
          <w:sz w:val="28"/>
          <w:szCs w:val="28"/>
        </w:rPr>
        <w:t>.</w:t>
      </w:r>
      <w:r w:rsidR="00F4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32" w:rsidRPr="00CF333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F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19">
        <w:rPr>
          <w:rFonts w:ascii="Times New Roman" w:hAnsi="Times New Roman" w:cs="Times New Roman"/>
          <w:sz w:val="28"/>
          <w:szCs w:val="28"/>
        </w:rPr>
        <w:t>ст. 158</w:t>
      </w:r>
      <w:r w:rsidR="00CF3332">
        <w:rPr>
          <w:rFonts w:ascii="Times New Roman" w:hAnsi="Times New Roman" w:cs="Times New Roman"/>
          <w:sz w:val="28"/>
          <w:szCs w:val="28"/>
        </w:rPr>
        <w:t xml:space="preserve"> </w:t>
      </w:r>
      <w:r w:rsidR="00392619">
        <w:rPr>
          <w:rFonts w:ascii="Times New Roman" w:hAnsi="Times New Roman" w:cs="Times New Roman"/>
          <w:sz w:val="28"/>
          <w:szCs w:val="28"/>
        </w:rPr>
        <w:t>Жилищного кодекса РФ с</w:t>
      </w:r>
      <w:r w:rsidR="00CF3332">
        <w:rPr>
          <w:rFonts w:ascii="Times New Roman" w:hAnsi="Times New Roman" w:cs="Times New Roman"/>
          <w:sz w:val="28"/>
          <w:szCs w:val="28"/>
        </w:rPr>
        <w:t xml:space="preserve">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</w:t>
      </w:r>
    </w:p>
    <w:p w:rsidR="00392619" w:rsidRDefault="00392619" w:rsidP="00DA3A9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619">
        <w:rPr>
          <w:rFonts w:ascii="Times New Roman" w:hAnsi="Times New Roman" w:cs="Times New Roman"/>
          <w:sz w:val="28"/>
          <w:szCs w:val="28"/>
        </w:rPr>
        <w:t>В соответствии с п.2 ст.181 ЖК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 </w:t>
      </w:r>
      <w:hyperlink r:id="rId9" w:history="1">
        <w:r w:rsidRPr="00392619">
          <w:rPr>
            <w:rFonts w:ascii="Times New Roman" w:hAnsi="Times New Roman" w:cs="Times New Roman"/>
            <w:sz w:val="28"/>
            <w:szCs w:val="28"/>
          </w:rPr>
          <w:t>статьей 171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</w:t>
      </w:r>
      <w:r w:rsidR="000F5255">
        <w:rPr>
          <w:rFonts w:ascii="Times New Roman" w:hAnsi="Times New Roman" w:cs="Times New Roman"/>
          <w:sz w:val="28"/>
          <w:szCs w:val="28"/>
        </w:rPr>
        <w:t>.</w:t>
      </w:r>
    </w:p>
    <w:p w:rsidR="000F5255" w:rsidRDefault="000F5255" w:rsidP="00DA3A9D">
      <w:pPr>
        <w:spacing w:line="100" w:lineRule="atLeas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255">
        <w:rPr>
          <w:rFonts w:ascii="Times New Roman" w:hAnsi="Times New Roman" w:cs="Times New Roman"/>
          <w:sz w:val="28"/>
          <w:szCs w:val="28"/>
        </w:rPr>
        <w:t xml:space="preserve">Решением Совета депутатов Рославльского городского поселения Рославльского района Смоленской области от 17 января 2014 года №1 «Об утверждении размера платы за жилое помещение в муниципальном образовании </w:t>
      </w:r>
      <w:r w:rsidRPr="000F5255">
        <w:rPr>
          <w:rFonts w:ascii="Times New Roman" w:hAnsi="Times New Roman" w:cs="Times New Roman"/>
          <w:sz w:val="28"/>
          <w:szCs w:val="28"/>
        </w:rPr>
        <w:lastRenderedPageBreak/>
        <w:t>Рославльское городское поселение Рославльского района Смоленской области» (в редакции решения Совета депутатов от 12 декабря 2014 года №58, от 2 ноября 2015 года №39</w:t>
      </w:r>
      <w:r w:rsidR="00524D5F">
        <w:rPr>
          <w:rFonts w:ascii="Times New Roman" w:hAnsi="Times New Roman" w:cs="Times New Roman"/>
          <w:sz w:val="28"/>
          <w:szCs w:val="28"/>
        </w:rPr>
        <w:t>, от 21 января 2017 №1</w:t>
      </w:r>
      <w:r w:rsidRPr="000F5255">
        <w:rPr>
          <w:rFonts w:ascii="Times New Roman" w:hAnsi="Times New Roman" w:cs="Times New Roman"/>
          <w:sz w:val="28"/>
          <w:szCs w:val="28"/>
        </w:rPr>
        <w:t>) на 201</w:t>
      </w:r>
      <w:r w:rsidR="00524D5F">
        <w:rPr>
          <w:rFonts w:ascii="Times New Roman" w:hAnsi="Times New Roman" w:cs="Times New Roman"/>
          <w:sz w:val="28"/>
          <w:szCs w:val="28"/>
        </w:rPr>
        <w:t>7</w:t>
      </w:r>
      <w:r w:rsidRPr="000F5255">
        <w:rPr>
          <w:rFonts w:ascii="Times New Roman" w:hAnsi="Times New Roman" w:cs="Times New Roman"/>
          <w:sz w:val="28"/>
          <w:szCs w:val="28"/>
        </w:rPr>
        <w:t xml:space="preserve"> год плата за пользование жилым помещением (платы за наем) для нанимателей жилых помещений по договорам социального найма жилых помещений государственного или муниципального жилищного фонда в многоквартирных жилых домах и для коммунальных квартир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255">
        <w:rPr>
          <w:rFonts w:ascii="Times New Roman" w:hAnsi="Times New Roman" w:cs="Times New Roman"/>
          <w:sz w:val="28"/>
          <w:szCs w:val="28"/>
        </w:rPr>
        <w:t xml:space="preserve"> утверждена в размере 6,</w:t>
      </w:r>
      <w:r w:rsidR="00524D5F">
        <w:rPr>
          <w:rFonts w:ascii="Times New Roman" w:hAnsi="Times New Roman" w:cs="Times New Roman"/>
          <w:sz w:val="28"/>
          <w:szCs w:val="28"/>
        </w:rPr>
        <w:t>32</w:t>
      </w:r>
      <w:r w:rsidRPr="000F5255">
        <w:rPr>
          <w:rFonts w:ascii="Times New Roman" w:hAnsi="Times New Roman" w:cs="Times New Roman"/>
          <w:sz w:val="28"/>
          <w:szCs w:val="28"/>
        </w:rPr>
        <w:t xml:space="preserve"> рублей за 1 кв.м. общей площади.</w:t>
      </w:r>
    </w:p>
    <w:p w:rsidR="000F5255" w:rsidRDefault="00392619" w:rsidP="00DA3A9D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619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0F5255">
        <w:rPr>
          <w:rFonts w:ascii="Times New Roman" w:hAnsi="Times New Roman" w:cs="Times New Roman"/>
          <w:sz w:val="28"/>
          <w:szCs w:val="28"/>
        </w:rPr>
        <w:t>,</w:t>
      </w:r>
      <w:r w:rsidRPr="00392619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Ро</w:t>
      </w:r>
      <w:r>
        <w:rPr>
          <w:rFonts w:ascii="Times New Roman" w:hAnsi="Times New Roman" w:cs="Times New Roman"/>
          <w:sz w:val="28"/>
          <w:szCs w:val="28"/>
        </w:rPr>
        <w:t>славльского городского поселение</w:t>
      </w:r>
      <w:r w:rsidRPr="00392619">
        <w:rPr>
          <w:rFonts w:ascii="Times New Roman" w:hAnsi="Times New Roman" w:cs="Times New Roman"/>
          <w:sz w:val="28"/>
          <w:szCs w:val="28"/>
        </w:rPr>
        <w:t>, как собственник, обязан ежемесячно перечислять рег</w:t>
      </w:r>
      <w:r>
        <w:rPr>
          <w:rFonts w:ascii="Times New Roman" w:hAnsi="Times New Roman" w:cs="Times New Roman"/>
          <w:sz w:val="28"/>
          <w:szCs w:val="28"/>
        </w:rPr>
        <w:t>иональному</w:t>
      </w:r>
      <w:r w:rsidRPr="00392619">
        <w:rPr>
          <w:rFonts w:ascii="Times New Roman" w:hAnsi="Times New Roman" w:cs="Times New Roman"/>
          <w:sz w:val="28"/>
          <w:szCs w:val="28"/>
        </w:rPr>
        <w:t xml:space="preserve"> оператору взносы на капитальный ремонт.</w:t>
      </w:r>
      <w:r w:rsidR="000F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4B" w:rsidRDefault="000F5255" w:rsidP="00DA3A9D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2A4330">
        <w:rPr>
          <w:rFonts w:ascii="Times New Roman" w:hAnsi="Times New Roman" w:cs="Times New Roman"/>
          <w:sz w:val="28"/>
          <w:szCs w:val="28"/>
        </w:rPr>
        <w:t xml:space="preserve">перечнем МКД коридорного типа, утвержденным Приложением №1 к Соглашению </w:t>
      </w:r>
      <w:r>
        <w:rPr>
          <w:rFonts w:ascii="Times New Roman" w:hAnsi="Times New Roman" w:cs="Times New Roman"/>
          <w:sz w:val="28"/>
          <w:szCs w:val="28"/>
        </w:rPr>
        <w:t>обслуживаемая жилая площадь по вышеуказанным адресам составляет</w:t>
      </w:r>
      <w:r w:rsidR="002A4330">
        <w:rPr>
          <w:rFonts w:ascii="Times New Roman" w:hAnsi="Times New Roman" w:cs="Times New Roman"/>
          <w:sz w:val="28"/>
          <w:szCs w:val="28"/>
        </w:rPr>
        <w:t xml:space="preserve"> 2774,9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F52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соответственно максимальная оплата взносов на капитальный ремонт составит: 2236,0м</w:t>
      </w:r>
      <w:r w:rsidRPr="000F52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24D5F">
        <w:rPr>
          <w:rFonts w:ascii="Times New Roman" w:hAnsi="Times New Roman" w:cs="Times New Roman"/>
          <w:sz w:val="28"/>
          <w:szCs w:val="28"/>
        </w:rPr>
        <w:t>6,32</w:t>
      </w:r>
      <w:r>
        <w:rPr>
          <w:rFonts w:ascii="Times New Roman" w:hAnsi="Times New Roman" w:cs="Times New Roman"/>
          <w:sz w:val="28"/>
          <w:szCs w:val="28"/>
        </w:rPr>
        <w:t xml:space="preserve"> руб.*12 мес.=</w:t>
      </w:r>
      <w:r w:rsidR="00C80418">
        <w:rPr>
          <w:rFonts w:ascii="Times New Roman" w:hAnsi="Times New Roman" w:cs="Times New Roman"/>
          <w:sz w:val="28"/>
          <w:szCs w:val="28"/>
        </w:rPr>
        <w:t xml:space="preserve"> </w:t>
      </w:r>
      <w:r w:rsidR="00770040">
        <w:rPr>
          <w:rFonts w:ascii="Times New Roman" w:hAnsi="Times New Roman" w:cs="Times New Roman"/>
          <w:sz w:val="28"/>
          <w:szCs w:val="28"/>
        </w:rPr>
        <w:t>210 448,4</w:t>
      </w:r>
      <w:r w:rsidR="00C804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0418" w:rsidRDefault="00C80418" w:rsidP="00DA3A9D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в размере </w:t>
      </w:r>
      <w:r w:rsidR="00770040">
        <w:rPr>
          <w:rFonts w:ascii="Times New Roman" w:hAnsi="Times New Roman" w:cs="Times New Roman"/>
          <w:sz w:val="28"/>
          <w:szCs w:val="28"/>
        </w:rPr>
        <w:t>210 448,4</w:t>
      </w:r>
      <w:r w:rsidR="00524D5F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рассчитана без учета информации о количестве приватизированных квартир</w:t>
      </w:r>
      <w:r w:rsidR="0088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вышеуказанным адресам.</w:t>
      </w:r>
    </w:p>
    <w:p w:rsidR="00524D5F" w:rsidRPr="000F5255" w:rsidRDefault="00524D5F" w:rsidP="00DA3A9D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3578" w:rsidRPr="00B9244B" w:rsidRDefault="006654CC" w:rsidP="00DA3A9D">
      <w:pPr>
        <w:tabs>
          <w:tab w:val="left" w:pos="900"/>
        </w:tabs>
        <w:spacing w:after="0" w:line="240" w:lineRule="auto"/>
        <w:ind w:left="-567" w:right="-284"/>
        <w:contextualSpacing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80418" w:rsidRDefault="00491215" w:rsidP="00DA3A9D">
      <w:pPr>
        <w:spacing w:line="240" w:lineRule="auto"/>
        <w:ind w:left="-567" w:right="-284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C80418" w:rsidRDefault="00C80418" w:rsidP="00DA3A9D">
      <w:pPr>
        <w:spacing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80418">
        <w:rPr>
          <w:rFonts w:ascii="Times New Roman" w:hAnsi="Times New Roman" w:cs="Times New Roman"/>
          <w:bCs/>
          <w:sz w:val="28"/>
          <w:szCs w:val="28"/>
        </w:rPr>
        <w:t xml:space="preserve">Нарушен </w:t>
      </w:r>
      <w:r w:rsidRPr="00C80418">
        <w:rPr>
          <w:rFonts w:ascii="Times New Roman" w:hAnsi="Times New Roman" w:cs="Times New Roman"/>
          <w:sz w:val="28"/>
          <w:szCs w:val="28"/>
        </w:rPr>
        <w:t>порядок приема имущества в муниципальную собственность Рославльского городского поселения Рославльского района Смоленской</w:t>
      </w:r>
      <w:r w:rsidRPr="00C8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418">
        <w:rPr>
          <w:rFonts w:ascii="Times New Roman" w:hAnsi="Times New Roman" w:cs="Times New Roman"/>
          <w:sz w:val="28"/>
          <w:szCs w:val="28"/>
        </w:rPr>
        <w:t xml:space="preserve">области, что является основанием для отказа </w:t>
      </w:r>
      <w:r w:rsidRPr="00C80418">
        <w:rPr>
          <w:rFonts w:ascii="Times New Roman" w:hAnsi="Times New Roman" w:cs="Times New Roman"/>
          <w:bCs/>
          <w:sz w:val="28"/>
          <w:szCs w:val="28"/>
        </w:rPr>
        <w:t>в приеме имущества в муниципальную собственность.</w:t>
      </w:r>
    </w:p>
    <w:p w:rsidR="00DA3A9D" w:rsidRDefault="00DA3A9D" w:rsidP="00DA3A9D">
      <w:pPr>
        <w:spacing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000">
        <w:rPr>
          <w:rFonts w:ascii="Times New Roman" w:hAnsi="Times New Roman" w:cs="Times New Roman"/>
          <w:bCs/>
          <w:sz w:val="28"/>
          <w:szCs w:val="28"/>
        </w:rPr>
        <w:t xml:space="preserve">Для расчета расходов бюджета на предоставление субсидии на содержание МКД коридорного типа представлены данные, о площади содержания предаваемых объектов, не соответствующие друг другу.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0418" w:rsidRDefault="000C4CD7" w:rsidP="00DA3A9D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04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0418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C80418" w:rsidRPr="00E44CAB">
        <w:rPr>
          <w:rFonts w:ascii="Times New Roman" w:hAnsi="Times New Roman" w:cs="Times New Roman"/>
          <w:bCs/>
          <w:sz w:val="28"/>
          <w:szCs w:val="28"/>
        </w:rPr>
        <w:t>имущества в муниципальную собственность</w:t>
      </w:r>
      <w:r w:rsidR="00C8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  <w:r w:rsidR="00C80418"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объектов сумма в размере </w:t>
      </w:r>
      <w:r w:rsidR="00764000">
        <w:rPr>
          <w:rFonts w:ascii="Times New Roman" w:eastAsia="Times New Roman" w:hAnsi="Times New Roman" w:cs="Times New Roman"/>
          <w:sz w:val="28"/>
          <w:szCs w:val="28"/>
        </w:rPr>
        <w:t>около 890743,2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 xml:space="preserve"> руб. будет выделяться из бюджета Рославльского городского поселения для содержания МКД.</w:t>
      </w:r>
    </w:p>
    <w:p w:rsidR="00C80418" w:rsidRDefault="000C4CD7" w:rsidP="00DA3A9D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80418" w:rsidRPr="00C804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 xml:space="preserve"> Принимаемое имущество требует ремонта </w:t>
      </w:r>
      <w:r w:rsidR="00C80418">
        <w:rPr>
          <w:rFonts w:ascii="Times New Roman" w:hAnsi="Times New Roman" w:cs="Times New Roman"/>
          <w:sz w:val="28"/>
          <w:szCs w:val="28"/>
        </w:rPr>
        <w:t>мест общего пользования в количестве 26 комнат и ремонт трех жилых комнат (ремонт одной комнаты составляет 200,0 тыс.руб).</w:t>
      </w:r>
    </w:p>
    <w:p w:rsidR="00AA506F" w:rsidRDefault="000C4CD7" w:rsidP="00DA3A9D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0418" w:rsidRPr="00C80418">
        <w:rPr>
          <w:rFonts w:ascii="Times New Roman" w:hAnsi="Times New Roman" w:cs="Times New Roman"/>
          <w:b/>
          <w:sz w:val="28"/>
          <w:szCs w:val="28"/>
        </w:rPr>
        <w:t>.</w:t>
      </w:r>
      <w:r w:rsidR="00C80418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C80418" w:rsidRPr="00E44CAB">
        <w:rPr>
          <w:rFonts w:ascii="Times New Roman" w:hAnsi="Times New Roman" w:cs="Times New Roman"/>
          <w:bCs/>
          <w:sz w:val="28"/>
          <w:szCs w:val="28"/>
        </w:rPr>
        <w:t>имущества в муниципальную собственность</w:t>
      </w:r>
      <w:r w:rsidR="00C8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  <w:r w:rsidR="00C80418"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объектов сумма в размере около </w:t>
      </w:r>
      <w:r w:rsidR="00770040">
        <w:rPr>
          <w:rFonts w:ascii="Times New Roman" w:eastAsia="Times New Roman" w:hAnsi="Times New Roman" w:cs="Times New Roman"/>
          <w:sz w:val="28"/>
          <w:szCs w:val="28"/>
        </w:rPr>
        <w:t>210448,4</w:t>
      </w:r>
      <w:r w:rsidR="00C80418">
        <w:rPr>
          <w:rFonts w:ascii="Times New Roman" w:eastAsia="Times New Roman" w:hAnsi="Times New Roman" w:cs="Times New Roman"/>
          <w:sz w:val="28"/>
          <w:szCs w:val="28"/>
        </w:rPr>
        <w:t xml:space="preserve"> руб. будет выделяться из бюджета Рославльского городского поселения для </w:t>
      </w:r>
      <w:r w:rsidR="00C80418">
        <w:rPr>
          <w:rFonts w:ascii="Times New Roman" w:hAnsi="Times New Roman" w:cs="Times New Roman"/>
          <w:sz w:val="28"/>
          <w:szCs w:val="28"/>
        </w:rPr>
        <w:t>оплаты взносов на капитальный ремонт региональному оператору.</w:t>
      </w:r>
    </w:p>
    <w:p w:rsidR="000C4CD7" w:rsidRPr="00C80418" w:rsidRDefault="000C4CD7" w:rsidP="00DA3A9D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не законное  и не обоснованное включение площадей передаваемых в настоящее время объектов</w:t>
      </w:r>
      <w:r w:rsidR="002A43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утвержденную</w:t>
      </w:r>
      <w:r w:rsidRPr="000C4CD7">
        <w:rPr>
          <w:rFonts w:ascii="Times New Roman" w:hAnsi="Times New Roman" w:cs="Times New Roman"/>
          <w:sz w:val="28"/>
          <w:szCs w:val="28"/>
        </w:rPr>
        <w:t xml:space="preserve"> </w:t>
      </w:r>
      <w:r w:rsidRPr="00A470E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70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470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«Рославльский район» Смоленской области от 01.11.2016 № 2054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программу, соотве</w:t>
      </w:r>
      <w:r w:rsidR="00770040">
        <w:rPr>
          <w:rFonts w:ascii="Times New Roman" w:eastAsia="Times New Roman" w:hAnsi="Times New Roman" w:cs="Times New Roman"/>
          <w:sz w:val="28"/>
          <w:szCs w:val="28"/>
        </w:rPr>
        <w:t>тственно увеличившее объемы</w:t>
      </w:r>
      <w:r w:rsidR="002A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40">
        <w:rPr>
          <w:rFonts w:ascii="Times New Roman" w:eastAsia="Times New Roman" w:hAnsi="Times New Roman" w:cs="Times New Roman"/>
          <w:sz w:val="28"/>
          <w:szCs w:val="28"/>
        </w:rPr>
        <w:t>возмещаемых непокрытых расходов, а также объемы бюджетных ассигнований утвержденных решением о бюджете на 2017 год</w:t>
      </w:r>
      <w:r w:rsidR="002A4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06F" w:rsidRPr="00540DF0" w:rsidRDefault="00C80418" w:rsidP="00DA3A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A506F" w:rsidRPr="00540DF0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  <w:r w:rsidRPr="00540DF0">
        <w:rPr>
          <w:rFonts w:ascii="Times New Roman" w:hAnsi="Times New Roman" w:cs="Times New Roman"/>
          <w:b/>
          <w:sz w:val="28"/>
          <w:szCs w:val="28"/>
        </w:rPr>
        <w:t xml:space="preserve">не рекомендует Совету депутатов Рославльского городского поселения </w:t>
      </w:r>
      <w:r w:rsidR="00540DF0" w:rsidRPr="00540DF0">
        <w:rPr>
          <w:rFonts w:ascii="Times New Roman" w:eastAsia="Times New Roman" w:hAnsi="Times New Roman" w:cs="Times New Roman"/>
          <w:b/>
          <w:sz w:val="28"/>
          <w:szCs w:val="28"/>
        </w:rPr>
        <w:t>принимать в муниципальную собственность Рославльского городского поселения Рославльского района  Смоленской области объекты, являющи</w:t>
      </w:r>
      <w:r w:rsidR="00540DF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40DF0" w:rsidRPr="00540DF0">
        <w:rPr>
          <w:rFonts w:ascii="Times New Roman" w:eastAsia="Times New Roman" w:hAnsi="Times New Roman" w:cs="Times New Roman"/>
          <w:b/>
          <w:sz w:val="28"/>
          <w:szCs w:val="28"/>
        </w:rPr>
        <w:t>ся собственностью муниципального образования «Рославльский район» Смоленской области.</w:t>
      </w:r>
    </w:p>
    <w:p w:rsidR="00AA506F" w:rsidRPr="002A4330" w:rsidRDefault="002A4330" w:rsidP="002A433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Советом депутатов будет принято решение о принятии </w:t>
      </w:r>
      <w:r w:rsidRPr="002A4330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Рославльского городского поселения Рославльского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 Смоленской области объектов</w:t>
      </w:r>
      <w:r w:rsidRPr="002A4330">
        <w:rPr>
          <w:rFonts w:ascii="Times New Roman" w:eastAsia="Times New Roman" w:hAnsi="Times New Roman" w:cs="Times New Roman"/>
          <w:sz w:val="28"/>
          <w:szCs w:val="28"/>
        </w:rPr>
        <w:t>, являющи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A4330">
        <w:rPr>
          <w:rFonts w:ascii="Times New Roman" w:eastAsia="Times New Roman" w:hAnsi="Times New Roman" w:cs="Times New Roman"/>
          <w:sz w:val="28"/>
          <w:szCs w:val="28"/>
        </w:rPr>
        <w:t>ся собственностью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330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комиссия рекомендует заключить соглашение (договор) об участии передающей стороны в расходах (целевое финансирование) по содержанию, эксплуатации и (или) ремонту объектов, передаваемых в собственность Рославльского городского пос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A4330">
        <w:rPr>
          <w:rFonts w:ascii="Times New Roman" w:eastAsia="Times New Roman" w:hAnsi="Times New Roman" w:cs="Times New Roman"/>
          <w:b/>
          <w:sz w:val="28"/>
          <w:szCs w:val="28"/>
        </w:rPr>
        <w:t>ления.</w:t>
      </w:r>
    </w:p>
    <w:p w:rsidR="00AA506F" w:rsidRDefault="00AA506F" w:rsidP="00884B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330" w:rsidRDefault="002A4330" w:rsidP="00884B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7EB" w:rsidRPr="00884B03" w:rsidRDefault="005727EB" w:rsidP="002A433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2A433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2A433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9B71D8" w:rsidRDefault="009B71D8"/>
    <w:sectPr w:rsidR="009B71D8" w:rsidSect="00D86F5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52" w:rsidRDefault="00387652" w:rsidP="002D4161">
      <w:pPr>
        <w:spacing w:after="0" w:line="240" w:lineRule="auto"/>
      </w:pPr>
      <w:r>
        <w:separator/>
      </w:r>
    </w:p>
  </w:endnote>
  <w:endnote w:type="continuationSeparator" w:id="1">
    <w:p w:rsidR="00387652" w:rsidRDefault="00387652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52" w:rsidRDefault="00387652" w:rsidP="002D4161">
      <w:pPr>
        <w:spacing w:after="0" w:line="240" w:lineRule="auto"/>
      </w:pPr>
      <w:r>
        <w:separator/>
      </w:r>
    </w:p>
  </w:footnote>
  <w:footnote w:type="continuationSeparator" w:id="1">
    <w:p w:rsidR="00387652" w:rsidRDefault="00387652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B5"/>
    <w:multiLevelType w:val="hybridMultilevel"/>
    <w:tmpl w:val="3110900A"/>
    <w:lvl w:ilvl="0" w:tplc="36142E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4EE10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14A0F7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63F4BA0"/>
    <w:multiLevelType w:val="hybridMultilevel"/>
    <w:tmpl w:val="443073DE"/>
    <w:lvl w:ilvl="0" w:tplc="709EC4FA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2079DF"/>
    <w:multiLevelType w:val="hybridMultilevel"/>
    <w:tmpl w:val="CB06489C"/>
    <w:lvl w:ilvl="0" w:tplc="86F4B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C23149"/>
    <w:multiLevelType w:val="hybridMultilevel"/>
    <w:tmpl w:val="C460104E"/>
    <w:lvl w:ilvl="0" w:tplc="4A1EB0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506D"/>
    <w:multiLevelType w:val="hybridMultilevel"/>
    <w:tmpl w:val="73285AE4"/>
    <w:lvl w:ilvl="0" w:tplc="1C3689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0FAC"/>
    <w:multiLevelType w:val="hybridMultilevel"/>
    <w:tmpl w:val="19AA045C"/>
    <w:lvl w:ilvl="0" w:tplc="C71ACF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AA4"/>
    <w:multiLevelType w:val="hybridMultilevel"/>
    <w:tmpl w:val="07801B84"/>
    <w:lvl w:ilvl="0" w:tplc="35DCC6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4439C"/>
    <w:rsid w:val="0005141D"/>
    <w:rsid w:val="00053778"/>
    <w:rsid w:val="00055D4C"/>
    <w:rsid w:val="00082610"/>
    <w:rsid w:val="000834B1"/>
    <w:rsid w:val="000854AF"/>
    <w:rsid w:val="000A1021"/>
    <w:rsid w:val="000A2C14"/>
    <w:rsid w:val="000A30B0"/>
    <w:rsid w:val="000C4CD7"/>
    <w:rsid w:val="000F5255"/>
    <w:rsid w:val="000F5551"/>
    <w:rsid w:val="000F7B7E"/>
    <w:rsid w:val="0010418D"/>
    <w:rsid w:val="0011150B"/>
    <w:rsid w:val="001406C4"/>
    <w:rsid w:val="00142FC6"/>
    <w:rsid w:val="00150DE8"/>
    <w:rsid w:val="0016115E"/>
    <w:rsid w:val="001816DC"/>
    <w:rsid w:val="00187809"/>
    <w:rsid w:val="00194376"/>
    <w:rsid w:val="001A4F37"/>
    <w:rsid w:val="001B06CB"/>
    <w:rsid w:val="001D0E38"/>
    <w:rsid w:val="001E3CB1"/>
    <w:rsid w:val="001F6E16"/>
    <w:rsid w:val="0022404B"/>
    <w:rsid w:val="00251861"/>
    <w:rsid w:val="002530AF"/>
    <w:rsid w:val="00276BDB"/>
    <w:rsid w:val="002A1846"/>
    <w:rsid w:val="002A4330"/>
    <w:rsid w:val="002D0D4B"/>
    <w:rsid w:val="002D4161"/>
    <w:rsid w:val="003008BF"/>
    <w:rsid w:val="00317F8E"/>
    <w:rsid w:val="00324A9F"/>
    <w:rsid w:val="00325C83"/>
    <w:rsid w:val="003429FF"/>
    <w:rsid w:val="00343563"/>
    <w:rsid w:val="00343924"/>
    <w:rsid w:val="00347D79"/>
    <w:rsid w:val="003579CF"/>
    <w:rsid w:val="003609C4"/>
    <w:rsid w:val="0036419E"/>
    <w:rsid w:val="0038153F"/>
    <w:rsid w:val="00387652"/>
    <w:rsid w:val="00392619"/>
    <w:rsid w:val="00395059"/>
    <w:rsid w:val="003F0833"/>
    <w:rsid w:val="004436A9"/>
    <w:rsid w:val="00444DA0"/>
    <w:rsid w:val="00461380"/>
    <w:rsid w:val="00474D28"/>
    <w:rsid w:val="004864D8"/>
    <w:rsid w:val="00491215"/>
    <w:rsid w:val="004B3F1D"/>
    <w:rsid w:val="004D374E"/>
    <w:rsid w:val="00522209"/>
    <w:rsid w:val="00524D5F"/>
    <w:rsid w:val="00526FD5"/>
    <w:rsid w:val="00527509"/>
    <w:rsid w:val="00540DF0"/>
    <w:rsid w:val="005727EB"/>
    <w:rsid w:val="0058580D"/>
    <w:rsid w:val="00593973"/>
    <w:rsid w:val="005954C3"/>
    <w:rsid w:val="005A690A"/>
    <w:rsid w:val="005A7880"/>
    <w:rsid w:val="005B5CBB"/>
    <w:rsid w:val="005C6B96"/>
    <w:rsid w:val="005D3BEB"/>
    <w:rsid w:val="00603C72"/>
    <w:rsid w:val="00605B7F"/>
    <w:rsid w:val="006169DE"/>
    <w:rsid w:val="006536EF"/>
    <w:rsid w:val="00662581"/>
    <w:rsid w:val="006654CC"/>
    <w:rsid w:val="006817D1"/>
    <w:rsid w:val="006C59BB"/>
    <w:rsid w:val="006F191F"/>
    <w:rsid w:val="00764000"/>
    <w:rsid w:val="00770040"/>
    <w:rsid w:val="00777B38"/>
    <w:rsid w:val="007A0A47"/>
    <w:rsid w:val="007B0199"/>
    <w:rsid w:val="007B2AB1"/>
    <w:rsid w:val="007B2AFB"/>
    <w:rsid w:val="007C5075"/>
    <w:rsid w:val="007E3578"/>
    <w:rsid w:val="007F201F"/>
    <w:rsid w:val="00863C7F"/>
    <w:rsid w:val="008803B6"/>
    <w:rsid w:val="00884B03"/>
    <w:rsid w:val="008850F6"/>
    <w:rsid w:val="00887113"/>
    <w:rsid w:val="008C6D09"/>
    <w:rsid w:val="008E0F1A"/>
    <w:rsid w:val="00915784"/>
    <w:rsid w:val="0095556F"/>
    <w:rsid w:val="009646F1"/>
    <w:rsid w:val="00990E79"/>
    <w:rsid w:val="009A4CDB"/>
    <w:rsid w:val="009A76EB"/>
    <w:rsid w:val="009B15A8"/>
    <w:rsid w:val="009B71D8"/>
    <w:rsid w:val="00A0143E"/>
    <w:rsid w:val="00A06232"/>
    <w:rsid w:val="00A470EB"/>
    <w:rsid w:val="00A6598C"/>
    <w:rsid w:val="00A6727E"/>
    <w:rsid w:val="00A9082F"/>
    <w:rsid w:val="00A9181C"/>
    <w:rsid w:val="00AA2385"/>
    <w:rsid w:val="00AA506F"/>
    <w:rsid w:val="00AB0051"/>
    <w:rsid w:val="00AB18C6"/>
    <w:rsid w:val="00AB1DD9"/>
    <w:rsid w:val="00AB2CD9"/>
    <w:rsid w:val="00AC482E"/>
    <w:rsid w:val="00AD5FB6"/>
    <w:rsid w:val="00B1387D"/>
    <w:rsid w:val="00B549F6"/>
    <w:rsid w:val="00B55883"/>
    <w:rsid w:val="00B73115"/>
    <w:rsid w:val="00B84685"/>
    <w:rsid w:val="00B9244B"/>
    <w:rsid w:val="00BD173B"/>
    <w:rsid w:val="00BF6531"/>
    <w:rsid w:val="00C07F81"/>
    <w:rsid w:val="00C175E0"/>
    <w:rsid w:val="00C25B91"/>
    <w:rsid w:val="00C26B99"/>
    <w:rsid w:val="00C41500"/>
    <w:rsid w:val="00C42642"/>
    <w:rsid w:val="00C55A84"/>
    <w:rsid w:val="00C80418"/>
    <w:rsid w:val="00C848DC"/>
    <w:rsid w:val="00C95BD1"/>
    <w:rsid w:val="00CA5048"/>
    <w:rsid w:val="00CA5BF5"/>
    <w:rsid w:val="00CB7DCD"/>
    <w:rsid w:val="00CC68E9"/>
    <w:rsid w:val="00CD5E38"/>
    <w:rsid w:val="00CF3332"/>
    <w:rsid w:val="00CF468A"/>
    <w:rsid w:val="00D41000"/>
    <w:rsid w:val="00D5381B"/>
    <w:rsid w:val="00D8262E"/>
    <w:rsid w:val="00D86F50"/>
    <w:rsid w:val="00D92A67"/>
    <w:rsid w:val="00D92AE1"/>
    <w:rsid w:val="00DA3A9D"/>
    <w:rsid w:val="00DA3F8C"/>
    <w:rsid w:val="00DB5A1C"/>
    <w:rsid w:val="00DB6623"/>
    <w:rsid w:val="00DD3B1E"/>
    <w:rsid w:val="00E007A5"/>
    <w:rsid w:val="00E026CB"/>
    <w:rsid w:val="00E06C43"/>
    <w:rsid w:val="00E44CAB"/>
    <w:rsid w:val="00EC198C"/>
    <w:rsid w:val="00ED167B"/>
    <w:rsid w:val="00EE2B1F"/>
    <w:rsid w:val="00EE5C64"/>
    <w:rsid w:val="00F00F50"/>
    <w:rsid w:val="00F12E57"/>
    <w:rsid w:val="00F23B94"/>
    <w:rsid w:val="00F34A09"/>
    <w:rsid w:val="00F40B96"/>
    <w:rsid w:val="00F62E5E"/>
    <w:rsid w:val="00F8023B"/>
    <w:rsid w:val="00F84598"/>
    <w:rsid w:val="00F90228"/>
    <w:rsid w:val="00F91CFE"/>
    <w:rsid w:val="00F96D8B"/>
    <w:rsid w:val="00FA15EA"/>
    <w:rsid w:val="00FA458B"/>
    <w:rsid w:val="00FA5C94"/>
    <w:rsid w:val="00FA5DCB"/>
    <w:rsid w:val="00FB7DFB"/>
    <w:rsid w:val="00FD6A7B"/>
    <w:rsid w:val="00FE191E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paragraph" w:customStyle="1" w:styleId="ConsPlusNormal">
    <w:name w:val="ConsPlusNormal"/>
    <w:rsid w:val="00B5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Subtitle"/>
    <w:basedOn w:val="a"/>
    <w:link w:val="af2"/>
    <w:qFormat/>
    <w:rsid w:val="007F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7F201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C2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3">
    <w:name w:val="Table Grid"/>
    <w:basedOn w:val="a1"/>
    <w:uiPriority w:val="59"/>
    <w:rsid w:val="000A1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03899F229C96593A5B881D4B0F635BE7B1EEB5F12F0739F2D8CD32962EF1ED6F3DD98F2EC2Bu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48D63D76B42CD260DDCD273D77920FD19ACD30519X9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админ</cp:lastModifiedBy>
  <cp:revision>10</cp:revision>
  <cp:lastPrinted>2017-02-27T12:42:00Z</cp:lastPrinted>
  <dcterms:created xsi:type="dcterms:W3CDTF">2015-10-22T07:59:00Z</dcterms:created>
  <dcterms:modified xsi:type="dcterms:W3CDTF">2017-02-27T12:43:00Z</dcterms:modified>
</cp:coreProperties>
</file>