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54" w:rsidRDefault="008F1D54" w:rsidP="008F1D54">
      <w:pPr>
        <w:spacing w:before="120"/>
        <w:jc w:val="center"/>
        <w:rPr>
          <w:b/>
          <w:sz w:val="32"/>
          <w:szCs w:val="20"/>
        </w:rPr>
      </w:pPr>
      <w:r>
        <w:rPr>
          <w:noProof/>
        </w:rPr>
        <w:drawing>
          <wp:inline distT="0" distB="0" distL="0" distR="0">
            <wp:extent cx="504825" cy="6235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54" w:rsidRDefault="008F1D54" w:rsidP="008F1D54">
      <w:pPr>
        <w:pStyle w:val="5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8F1D54" w:rsidRDefault="008F1D54" w:rsidP="008F1D54">
      <w:pPr>
        <w:pStyle w:val="5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F1D54" w:rsidRDefault="008F1D54" w:rsidP="008F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РОСЛАВЛЬСКОЕ ГОРОДСКОЕ ПОСЕЛЕНИЕ</w:t>
      </w:r>
    </w:p>
    <w:p w:rsidR="008F1D54" w:rsidRDefault="008F1D54" w:rsidP="008F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8F1D54" w:rsidRDefault="008F1D54" w:rsidP="008F1D54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1D54" w:rsidRDefault="008F1D54" w:rsidP="008F1D54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8F1D54" w:rsidRDefault="008F1D54" w:rsidP="008F1D54">
      <w:pPr>
        <w:pStyle w:val="ConsTitle"/>
        <w:widowControl/>
        <w:ind w:firstLine="540"/>
        <w:rPr>
          <w:rFonts w:ascii="Times New Roman" w:hAnsi="Times New Roman" w:cs="Times New Roman"/>
          <w:sz w:val="32"/>
          <w:szCs w:val="32"/>
        </w:rPr>
      </w:pPr>
    </w:p>
    <w:p w:rsidR="008F1D54" w:rsidRDefault="00593000" w:rsidP="008F1D54">
      <w:pPr>
        <w:rPr>
          <w:sz w:val="28"/>
          <w:szCs w:val="28"/>
        </w:rPr>
      </w:pPr>
      <w:r>
        <w:rPr>
          <w:sz w:val="28"/>
          <w:szCs w:val="28"/>
        </w:rPr>
        <w:t>от 4 апреля  2014</w:t>
      </w:r>
      <w:r w:rsidR="008F1D54">
        <w:rPr>
          <w:sz w:val="28"/>
          <w:szCs w:val="28"/>
        </w:rPr>
        <w:t xml:space="preserve"> года  № 1</w:t>
      </w:r>
    </w:p>
    <w:p w:rsidR="008F1D54" w:rsidRDefault="008F1D54" w:rsidP="008F1D54">
      <w:pPr>
        <w:jc w:val="both"/>
        <w:rPr>
          <w:sz w:val="28"/>
          <w:szCs w:val="28"/>
        </w:rPr>
      </w:pPr>
    </w:p>
    <w:p w:rsidR="008F1D54" w:rsidRDefault="008F1D54" w:rsidP="008F1D5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 w:rsidR="00ED35BE">
        <w:rPr>
          <w:sz w:val="28"/>
          <w:szCs w:val="28"/>
        </w:rPr>
        <w:t>айона Смоленской области за 2013</w:t>
      </w:r>
      <w:bookmarkStart w:id="0" w:name="_GoBack"/>
      <w:bookmarkEnd w:id="0"/>
      <w:r>
        <w:rPr>
          <w:sz w:val="28"/>
          <w:szCs w:val="28"/>
        </w:rPr>
        <w:t xml:space="preserve"> год  </w:t>
      </w:r>
    </w:p>
    <w:p w:rsidR="008F1D54" w:rsidRDefault="008F1D54" w:rsidP="008F1D54"/>
    <w:p w:rsidR="008F1D54" w:rsidRDefault="008F1D54" w:rsidP="008F1D54"/>
    <w:p w:rsidR="008F1D54" w:rsidRDefault="008F1D54" w:rsidP="008F1D5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района Смоленской области за</w:t>
      </w:r>
      <w:r w:rsidR="00593000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 год, руководствуясь Федеральным законом от 06.10.2003  № 131-ФЗ «Об общих принципах организации  местного самоуправления в Российской Федерации», Уставом Рославльского городского поселения Рославльского района Смоленской области, Положением о порядке организации и проведении публичных слушаний в Рославльском городском поселении Рославльского района Смоленской области, утвержденным решением  Совета депутатов от 21.02.2006         № 19,   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 w:rsidR="00593000">
        <w:rPr>
          <w:sz w:val="28"/>
          <w:szCs w:val="28"/>
        </w:rPr>
        <w:t>айона Смоленской области за 2013</w:t>
      </w:r>
      <w:r>
        <w:rPr>
          <w:sz w:val="28"/>
          <w:szCs w:val="28"/>
        </w:rPr>
        <w:t xml:space="preserve"> год  (далее – публичные слушания).</w:t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 прове</w:t>
      </w:r>
      <w:r w:rsidR="00593000">
        <w:rPr>
          <w:sz w:val="28"/>
          <w:szCs w:val="28"/>
        </w:rPr>
        <w:t>дения   публичных слушаний на 24 апреля 2014</w:t>
      </w:r>
      <w:r>
        <w:rPr>
          <w:sz w:val="28"/>
          <w:szCs w:val="28"/>
        </w:rPr>
        <w:t xml:space="preserve"> года в 16 час. 00 мин.  в актовом зале  по адресу: г. Рославль,  улица Заслонова,               дом № 2.       </w:t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слушаний.</w:t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Организационному комитету разместить   данное  постановление и отчет об исполнении бюджета Рославльского городского поселения Рославльского р</w:t>
      </w:r>
      <w:r w:rsidR="00593000">
        <w:rPr>
          <w:sz w:val="28"/>
          <w:szCs w:val="28"/>
        </w:rPr>
        <w:t>айона Смоленской области за 2013</w:t>
      </w:r>
      <w:r>
        <w:rPr>
          <w:sz w:val="28"/>
          <w:szCs w:val="28"/>
        </w:rPr>
        <w:t xml:space="preserve"> год в газете «Рославльская правда» и  на официальном  сайте Администрации муниципального образования «Рославльский район» Смоленской области для ознакомления населения.</w:t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 постановления оставляю за собой.</w:t>
      </w:r>
    </w:p>
    <w:p w:rsidR="008F1D54" w:rsidRDefault="008F1D54" w:rsidP="008F1D54">
      <w:pPr>
        <w:rPr>
          <w:b/>
          <w:sz w:val="28"/>
          <w:szCs w:val="28"/>
        </w:rPr>
      </w:pPr>
    </w:p>
    <w:p w:rsidR="008F1D54" w:rsidRDefault="008F1D54" w:rsidP="008F1D54">
      <w:pPr>
        <w:rPr>
          <w:b/>
          <w:sz w:val="28"/>
          <w:szCs w:val="28"/>
        </w:rPr>
      </w:pPr>
    </w:p>
    <w:p w:rsidR="008F1D54" w:rsidRDefault="008F1D54" w:rsidP="008F1D5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С.Н. Невский</w:t>
      </w:r>
    </w:p>
    <w:p w:rsidR="008F1D54" w:rsidRDefault="008F1D54" w:rsidP="000E212A">
      <w:pPr>
        <w:tabs>
          <w:tab w:val="left" w:pos="7065"/>
        </w:tabs>
        <w:jc w:val="right"/>
        <w:rPr>
          <w:sz w:val="28"/>
          <w:szCs w:val="28"/>
        </w:rPr>
      </w:pPr>
      <w:r>
        <w:rPr>
          <w:b/>
        </w:rPr>
        <w:tab/>
      </w: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ind w:firstLine="708"/>
        <w:jc w:val="both"/>
        <w:rPr>
          <w:sz w:val="28"/>
          <w:szCs w:val="28"/>
        </w:rPr>
      </w:pPr>
    </w:p>
    <w:p w:rsidR="008F1D54" w:rsidRDefault="008F1D54" w:rsidP="008F1D54">
      <w:pPr>
        <w:jc w:val="both"/>
        <w:rPr>
          <w:sz w:val="28"/>
          <w:szCs w:val="28"/>
        </w:rPr>
      </w:pPr>
    </w:p>
    <w:p w:rsidR="008F1D54" w:rsidRDefault="008F1D54" w:rsidP="008F1D54">
      <w:pPr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8F1D54">
      <w:pPr>
        <w:ind w:left="6521"/>
        <w:jc w:val="both"/>
        <w:rPr>
          <w:sz w:val="28"/>
          <w:szCs w:val="28"/>
        </w:rPr>
      </w:pPr>
    </w:p>
    <w:p w:rsidR="008F1D54" w:rsidRDefault="008F1D54" w:rsidP="000E212A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F1D54" w:rsidRDefault="008F1D54" w:rsidP="008F1D54">
      <w:pPr>
        <w:rPr>
          <w:sz w:val="28"/>
          <w:szCs w:val="28"/>
        </w:rPr>
      </w:pPr>
    </w:p>
    <w:p w:rsidR="008F1D54" w:rsidRDefault="008F1D54" w:rsidP="008F1D54">
      <w:pPr>
        <w:tabs>
          <w:tab w:val="left" w:pos="3540"/>
        </w:tabs>
        <w:rPr>
          <w:sz w:val="28"/>
          <w:szCs w:val="28"/>
        </w:rPr>
      </w:pPr>
    </w:p>
    <w:p w:rsidR="008F1D54" w:rsidRDefault="008F1D54" w:rsidP="008F1D54"/>
    <w:p w:rsidR="008F1D54" w:rsidRDefault="008F1D54" w:rsidP="008F1D54"/>
    <w:p w:rsidR="003C36A5" w:rsidRDefault="003C36A5"/>
    <w:sectPr w:rsidR="003C36A5" w:rsidSect="00906FA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7B5"/>
    <w:rsid w:val="000D0CEF"/>
    <w:rsid w:val="000E212A"/>
    <w:rsid w:val="003C36A5"/>
    <w:rsid w:val="00593000"/>
    <w:rsid w:val="006427B5"/>
    <w:rsid w:val="008F1D54"/>
    <w:rsid w:val="00906FAA"/>
    <w:rsid w:val="00CC2424"/>
    <w:rsid w:val="00ED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1D54"/>
    <w:pPr>
      <w:keepNext/>
      <w:spacing w:before="12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1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D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1D54"/>
    <w:pPr>
      <w:keepNext/>
      <w:spacing w:before="12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1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D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7</cp:revision>
  <dcterms:created xsi:type="dcterms:W3CDTF">2014-04-03T10:44:00Z</dcterms:created>
  <dcterms:modified xsi:type="dcterms:W3CDTF">2014-04-08T20:06:00Z</dcterms:modified>
</cp:coreProperties>
</file>